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458FE0B" w14:textId="6157E6F4" w:rsidR="0010234C" w:rsidRPr="00074759" w:rsidRDefault="00074759" w:rsidP="00074759">
      <w:pPr>
        <w:pStyle w:val="ab"/>
      </w:pPr>
      <w:bookmarkStart w:id="0" w:name="OLE_LINK66"/>
      <w:bookmarkStart w:id="1" w:name="OLE_LINK65"/>
      <w:r w:rsidRPr="00074759">
        <w:t xml:space="preserve">2026 </w:t>
      </w:r>
      <w:r w:rsidRPr="00074759">
        <w:t>Pioneer Program Brochure for Pakistan</w:t>
      </w:r>
    </w:p>
    <w:bookmarkEnd w:id="0"/>
    <w:bookmarkEnd w:id="1"/>
    <w:p w14:paraId="1959B5A4" w14:textId="76DD381F" w:rsidR="00074759" w:rsidRPr="00074759" w:rsidRDefault="00074759">
      <w:pPr>
        <w:kinsoku w:val="0"/>
        <w:topLinePunct/>
        <w:rPr>
          <w:rFonts w:hint="eastAsia"/>
          <w:color w:val="000000"/>
          <w:sz w:val="24"/>
        </w:rPr>
      </w:pPr>
    </w:p>
    <w:p w14:paraId="54AADF5C" w14:textId="77777777" w:rsidR="0010234C" w:rsidRDefault="00B3774D">
      <w:pPr>
        <w:kinsoku w:val="0"/>
        <w:topLinePunct/>
        <w:rPr>
          <w:b/>
          <w:sz w:val="28"/>
          <w:szCs w:val="28"/>
          <w:u w:val="single"/>
        </w:rPr>
      </w:pPr>
      <w:r>
        <w:rPr>
          <w:b/>
          <w:sz w:val="28"/>
          <w:szCs w:val="28"/>
          <w:u w:val="single"/>
        </w:rPr>
        <w:t>Requirement</w:t>
      </w:r>
    </w:p>
    <w:p w14:paraId="3A47B9BE" w14:textId="77777777" w:rsidR="0010234C" w:rsidRDefault="00B3774D">
      <w:pPr>
        <w:numPr>
          <w:ilvl w:val="0"/>
          <w:numId w:val="1"/>
        </w:numPr>
        <w:kinsoku w:val="0"/>
        <w:topLinePunct/>
        <w:autoSpaceDE w:val="0"/>
        <w:autoSpaceDN w:val="0"/>
        <w:spacing w:line="320" w:lineRule="exact"/>
        <w:rPr>
          <w:color w:val="000000"/>
          <w:sz w:val="24"/>
        </w:rPr>
      </w:pPr>
      <w:r>
        <w:rPr>
          <w:color w:val="000000"/>
          <w:sz w:val="24"/>
        </w:rPr>
        <w:t>Applicants must be non-Chinese citizens with a valid ordinary passport</w:t>
      </w:r>
    </w:p>
    <w:p w14:paraId="6CAD8862" w14:textId="77777777" w:rsidR="0010234C" w:rsidRDefault="00B3774D">
      <w:pPr>
        <w:numPr>
          <w:ilvl w:val="0"/>
          <w:numId w:val="1"/>
        </w:numPr>
        <w:kinsoku w:val="0"/>
        <w:topLinePunct/>
        <w:autoSpaceDE w:val="0"/>
        <w:autoSpaceDN w:val="0"/>
        <w:spacing w:line="320" w:lineRule="exact"/>
        <w:rPr>
          <w:color w:val="000000"/>
          <w:sz w:val="24"/>
        </w:rPr>
      </w:pPr>
      <w:r>
        <w:rPr>
          <w:color w:val="000000"/>
          <w:sz w:val="24"/>
        </w:rPr>
        <w:t>Physically and mentally healthy, with no criminal record.</w:t>
      </w:r>
    </w:p>
    <w:p w14:paraId="58561A0D" w14:textId="77777777" w:rsidR="0010234C" w:rsidRDefault="00B3774D">
      <w:pPr>
        <w:numPr>
          <w:ilvl w:val="0"/>
          <w:numId w:val="1"/>
        </w:numPr>
        <w:kinsoku w:val="0"/>
        <w:topLinePunct/>
        <w:autoSpaceDE w:val="0"/>
        <w:autoSpaceDN w:val="0"/>
        <w:spacing w:line="320" w:lineRule="exact"/>
        <w:rPr>
          <w:color w:val="000000"/>
          <w:sz w:val="24"/>
        </w:rPr>
      </w:pPr>
      <w:r>
        <w:rPr>
          <w:color w:val="000000"/>
          <w:sz w:val="24"/>
        </w:rPr>
        <w:t>Bachelor’s degree or above for Master applicants; Master’s degree or above for Doctoral applicants.</w:t>
      </w:r>
    </w:p>
    <w:p w14:paraId="7A3247B3" w14:textId="77777777" w:rsidR="0010234C" w:rsidRDefault="00B3774D">
      <w:pPr>
        <w:numPr>
          <w:ilvl w:val="0"/>
          <w:numId w:val="1"/>
        </w:numPr>
        <w:kinsoku w:val="0"/>
        <w:topLinePunct/>
        <w:autoSpaceDE w:val="0"/>
        <w:autoSpaceDN w:val="0"/>
        <w:rPr>
          <w:iCs/>
          <w:color w:val="000000"/>
          <w:sz w:val="24"/>
        </w:rPr>
      </w:pPr>
      <w:r>
        <w:rPr>
          <w:iCs/>
          <w:color w:val="000000"/>
          <w:sz w:val="24"/>
        </w:rPr>
        <w:t>Language Requirements:</w:t>
      </w:r>
    </w:p>
    <w:tbl>
      <w:tblPr>
        <w:tblpPr w:leftFromText="180" w:rightFromText="180" w:vertAnchor="text" w:horzAnchor="page" w:tblpXSpec="center" w:tblpY="252"/>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344"/>
        <w:gridCol w:w="2806"/>
        <w:gridCol w:w="1998"/>
      </w:tblGrid>
      <w:tr w:rsidR="0010234C" w14:paraId="68B3ECCB" w14:textId="77777777">
        <w:trPr>
          <w:jc w:val="center"/>
        </w:trPr>
        <w:tc>
          <w:tcPr>
            <w:tcW w:w="2120" w:type="dxa"/>
            <w:shd w:val="clear" w:color="auto" w:fill="D7D7D7"/>
          </w:tcPr>
          <w:p w14:paraId="75F59C34" w14:textId="77777777" w:rsidR="0010234C" w:rsidRDefault="00B3774D">
            <w:pPr>
              <w:adjustRightInd w:val="0"/>
              <w:snapToGrid w:val="0"/>
              <w:spacing w:line="288" w:lineRule="auto"/>
              <w:rPr>
                <w:rFonts w:eastAsia="华文楷体"/>
                <w:color w:val="000000"/>
                <w:sz w:val="28"/>
                <w:szCs w:val="28"/>
              </w:rPr>
            </w:pPr>
            <w:r>
              <w:rPr>
                <w:rFonts w:eastAsia="华文楷体"/>
                <w:color w:val="000000"/>
                <w:sz w:val="28"/>
                <w:szCs w:val="28"/>
              </w:rPr>
              <w:t>TOEFL (IBT)</w:t>
            </w:r>
          </w:p>
        </w:tc>
        <w:tc>
          <w:tcPr>
            <w:tcW w:w="2344" w:type="dxa"/>
            <w:shd w:val="clear" w:color="auto" w:fill="D7D7D7"/>
          </w:tcPr>
          <w:p w14:paraId="6A767298" w14:textId="77777777" w:rsidR="0010234C" w:rsidRDefault="00B3774D">
            <w:pPr>
              <w:adjustRightInd w:val="0"/>
              <w:snapToGrid w:val="0"/>
              <w:spacing w:line="288" w:lineRule="auto"/>
              <w:rPr>
                <w:rFonts w:eastAsia="华文楷体"/>
                <w:color w:val="000000"/>
                <w:sz w:val="28"/>
                <w:szCs w:val="28"/>
              </w:rPr>
            </w:pPr>
            <w:r>
              <w:rPr>
                <w:rFonts w:eastAsia="sans-serif"/>
                <w:sz w:val="28"/>
                <w:szCs w:val="28"/>
                <w:shd w:val="clear" w:color="auto" w:fill="FFFFFF"/>
              </w:rPr>
              <w:t>IELTS (Academic)</w:t>
            </w:r>
          </w:p>
        </w:tc>
        <w:tc>
          <w:tcPr>
            <w:tcW w:w="2806" w:type="dxa"/>
            <w:shd w:val="clear" w:color="auto" w:fill="D7D7D7"/>
          </w:tcPr>
          <w:p w14:paraId="5D172D39" w14:textId="77777777" w:rsidR="0010234C" w:rsidRDefault="00B3774D">
            <w:pPr>
              <w:adjustRightInd w:val="0"/>
              <w:snapToGrid w:val="0"/>
              <w:spacing w:line="288" w:lineRule="auto"/>
              <w:rPr>
                <w:rFonts w:eastAsia="华文楷体"/>
                <w:color w:val="000000"/>
                <w:sz w:val="28"/>
                <w:szCs w:val="28"/>
              </w:rPr>
            </w:pPr>
            <w:r>
              <w:rPr>
                <w:rFonts w:eastAsia="sans-serif"/>
                <w:sz w:val="28"/>
                <w:szCs w:val="28"/>
                <w:shd w:val="clear" w:color="auto" w:fill="FFFFFF"/>
              </w:rPr>
              <w:t>Duolingo English Test</w:t>
            </w:r>
          </w:p>
        </w:tc>
        <w:tc>
          <w:tcPr>
            <w:tcW w:w="1998" w:type="dxa"/>
            <w:shd w:val="clear" w:color="auto" w:fill="D7D7D7"/>
          </w:tcPr>
          <w:p w14:paraId="5D2ED526" w14:textId="77777777" w:rsidR="0010234C" w:rsidRDefault="00B3774D">
            <w:pPr>
              <w:adjustRightInd w:val="0"/>
              <w:snapToGrid w:val="0"/>
              <w:spacing w:line="288" w:lineRule="auto"/>
              <w:rPr>
                <w:rFonts w:eastAsia="华文楷体"/>
                <w:color w:val="000000"/>
                <w:sz w:val="28"/>
                <w:szCs w:val="28"/>
              </w:rPr>
            </w:pPr>
            <w:r>
              <w:rPr>
                <w:rFonts w:eastAsia="sans-serif"/>
                <w:sz w:val="28"/>
                <w:szCs w:val="28"/>
                <w:shd w:val="clear" w:color="auto" w:fill="FFFFFF"/>
              </w:rPr>
              <w:t>PTE Academic</w:t>
            </w:r>
          </w:p>
        </w:tc>
      </w:tr>
      <w:tr w:rsidR="0010234C" w14:paraId="3BA9BB92" w14:textId="77777777">
        <w:trPr>
          <w:jc w:val="center"/>
        </w:trPr>
        <w:tc>
          <w:tcPr>
            <w:tcW w:w="2120" w:type="dxa"/>
          </w:tcPr>
          <w:p w14:paraId="5990075A" w14:textId="77777777" w:rsidR="0010234C" w:rsidRDefault="00B3774D">
            <w:pPr>
              <w:adjustRightInd w:val="0"/>
              <w:snapToGrid w:val="0"/>
              <w:spacing w:line="288" w:lineRule="auto"/>
              <w:rPr>
                <w:color w:val="000000"/>
                <w:sz w:val="28"/>
                <w:szCs w:val="28"/>
              </w:rPr>
            </w:pPr>
            <w:r>
              <w:rPr>
                <w:rFonts w:eastAsia="sans-serif"/>
                <w:sz w:val="28"/>
                <w:szCs w:val="28"/>
                <w:shd w:val="clear" w:color="auto" w:fill="FFFFFF"/>
              </w:rPr>
              <w:t>≥</w:t>
            </w:r>
            <w:r>
              <w:rPr>
                <w:sz w:val="28"/>
                <w:szCs w:val="28"/>
                <w:shd w:val="clear" w:color="auto" w:fill="FFFFFF"/>
              </w:rPr>
              <w:t>90</w:t>
            </w:r>
          </w:p>
        </w:tc>
        <w:tc>
          <w:tcPr>
            <w:tcW w:w="2344" w:type="dxa"/>
          </w:tcPr>
          <w:p w14:paraId="0576FF36" w14:textId="77777777" w:rsidR="0010234C" w:rsidRDefault="00B3774D">
            <w:pPr>
              <w:adjustRightInd w:val="0"/>
              <w:snapToGrid w:val="0"/>
              <w:spacing w:line="288" w:lineRule="auto"/>
              <w:rPr>
                <w:color w:val="000000"/>
                <w:sz w:val="28"/>
                <w:szCs w:val="28"/>
              </w:rPr>
            </w:pPr>
            <w:r>
              <w:rPr>
                <w:rFonts w:eastAsia="sans-serif"/>
                <w:sz w:val="28"/>
                <w:szCs w:val="28"/>
                <w:shd w:val="clear" w:color="auto" w:fill="FFFFFF"/>
              </w:rPr>
              <w:t>≥</w:t>
            </w:r>
            <w:r>
              <w:rPr>
                <w:sz w:val="28"/>
                <w:szCs w:val="28"/>
                <w:shd w:val="clear" w:color="auto" w:fill="FFFFFF"/>
              </w:rPr>
              <w:t>6.5</w:t>
            </w:r>
          </w:p>
        </w:tc>
        <w:tc>
          <w:tcPr>
            <w:tcW w:w="2806" w:type="dxa"/>
          </w:tcPr>
          <w:p w14:paraId="4129633B" w14:textId="77777777" w:rsidR="0010234C" w:rsidRDefault="00B3774D">
            <w:pPr>
              <w:adjustRightInd w:val="0"/>
              <w:snapToGrid w:val="0"/>
              <w:spacing w:line="288" w:lineRule="auto"/>
              <w:rPr>
                <w:color w:val="000000"/>
                <w:sz w:val="28"/>
                <w:szCs w:val="28"/>
              </w:rPr>
            </w:pPr>
            <w:r>
              <w:rPr>
                <w:rFonts w:eastAsia="sans-serif"/>
                <w:sz w:val="28"/>
                <w:szCs w:val="28"/>
                <w:shd w:val="clear" w:color="auto" w:fill="FFFFFF"/>
              </w:rPr>
              <w:t>≥</w:t>
            </w:r>
            <w:r>
              <w:rPr>
                <w:sz w:val="28"/>
                <w:szCs w:val="28"/>
                <w:shd w:val="clear" w:color="auto" w:fill="FFFFFF"/>
              </w:rPr>
              <w:t>110</w:t>
            </w:r>
          </w:p>
        </w:tc>
        <w:tc>
          <w:tcPr>
            <w:tcW w:w="1998" w:type="dxa"/>
          </w:tcPr>
          <w:p w14:paraId="6BD09324" w14:textId="77777777" w:rsidR="0010234C" w:rsidRDefault="00B3774D">
            <w:pPr>
              <w:adjustRightInd w:val="0"/>
              <w:snapToGrid w:val="0"/>
              <w:spacing w:line="288" w:lineRule="auto"/>
              <w:rPr>
                <w:color w:val="000000"/>
                <w:sz w:val="28"/>
                <w:szCs w:val="28"/>
              </w:rPr>
            </w:pPr>
            <w:r>
              <w:rPr>
                <w:rFonts w:eastAsia="sans-serif"/>
                <w:sz w:val="28"/>
                <w:szCs w:val="28"/>
                <w:shd w:val="clear" w:color="auto" w:fill="FFFFFF"/>
              </w:rPr>
              <w:t>≥</w:t>
            </w:r>
            <w:r>
              <w:rPr>
                <w:sz w:val="28"/>
                <w:szCs w:val="28"/>
                <w:shd w:val="clear" w:color="auto" w:fill="FFFFFF"/>
              </w:rPr>
              <w:t>61</w:t>
            </w:r>
          </w:p>
        </w:tc>
      </w:tr>
    </w:tbl>
    <w:p w14:paraId="798DB4AA" w14:textId="77777777" w:rsidR="0010234C" w:rsidRDefault="00B3774D">
      <w:pPr>
        <w:kinsoku w:val="0"/>
        <w:topLinePunct/>
        <w:ind w:left="420"/>
        <w:rPr>
          <w:color w:val="000000"/>
          <w:sz w:val="24"/>
        </w:rPr>
      </w:pPr>
      <w:r>
        <w:rPr>
          <w:color w:val="000000"/>
          <w:sz w:val="24"/>
        </w:rPr>
        <w:t>Some programs require a higher level of ability in English (IETLTS: 7 overall or above), and some programs require GRE or GMAT scores. Please refer to related admission requirements for each program.</w:t>
      </w:r>
    </w:p>
    <w:p w14:paraId="4C58DBC9" w14:textId="77777777" w:rsidR="0010234C" w:rsidRDefault="00B3774D">
      <w:pPr>
        <w:kinsoku w:val="0"/>
        <w:topLinePunct/>
        <w:rPr>
          <w:color w:val="000000"/>
          <w:sz w:val="24"/>
        </w:rPr>
      </w:pPr>
      <w:r>
        <w:rPr>
          <w:bCs/>
          <w:color w:val="000000"/>
          <w:sz w:val="24"/>
        </w:rPr>
        <w:t>★</w:t>
      </w:r>
      <w:r>
        <w:rPr>
          <w:color w:val="000000"/>
          <w:sz w:val="24"/>
        </w:rPr>
        <w:t xml:space="preserve">You do not need to provide evidence of English language proficiency if you meet one of the following criteria: </w:t>
      </w:r>
    </w:p>
    <w:p w14:paraId="07F49BF1" w14:textId="77777777" w:rsidR="0010234C" w:rsidRDefault="00B3774D">
      <w:pPr>
        <w:numPr>
          <w:ilvl w:val="0"/>
          <w:numId w:val="2"/>
        </w:numPr>
        <w:kinsoku w:val="0"/>
        <w:topLinePunct/>
        <w:autoSpaceDE w:val="0"/>
        <w:autoSpaceDN w:val="0"/>
        <w:rPr>
          <w:color w:val="000000"/>
          <w:sz w:val="24"/>
        </w:rPr>
      </w:pPr>
      <w:r>
        <w:rPr>
          <w:color w:val="000000"/>
          <w:sz w:val="24"/>
        </w:rPr>
        <w:t>Your first language is English; or</w:t>
      </w:r>
    </w:p>
    <w:p w14:paraId="4E0F31EF" w14:textId="77777777" w:rsidR="0010234C" w:rsidRDefault="00B3774D">
      <w:pPr>
        <w:numPr>
          <w:ilvl w:val="0"/>
          <w:numId w:val="2"/>
        </w:numPr>
        <w:kinsoku w:val="0"/>
        <w:topLinePunct/>
        <w:autoSpaceDE w:val="0"/>
        <w:autoSpaceDN w:val="0"/>
        <w:rPr>
          <w:color w:val="000000"/>
          <w:sz w:val="24"/>
        </w:rPr>
      </w:pPr>
      <w:r>
        <w:rPr>
          <w:color w:val="000000"/>
          <w:sz w:val="24"/>
        </w:rPr>
        <w:t>You have completed, or are completing, a degree program taught and assessed entirely in English.</w:t>
      </w:r>
    </w:p>
    <w:p w14:paraId="37FB7F4F" w14:textId="77777777" w:rsidR="0010234C" w:rsidRDefault="0010234C">
      <w:pPr>
        <w:rPr>
          <w:color w:val="000000"/>
          <w:sz w:val="24"/>
        </w:rPr>
      </w:pPr>
    </w:p>
    <w:p w14:paraId="464FB93D" w14:textId="77777777" w:rsidR="0010234C" w:rsidRDefault="00B3774D">
      <w:pPr>
        <w:kinsoku w:val="0"/>
        <w:topLinePunct/>
        <w:spacing w:line="320" w:lineRule="exact"/>
        <w:rPr>
          <w:b/>
          <w:sz w:val="28"/>
          <w:szCs w:val="28"/>
          <w:u w:val="single"/>
        </w:rPr>
      </w:pPr>
      <w:r>
        <w:rPr>
          <w:b/>
          <w:sz w:val="28"/>
          <w:szCs w:val="28"/>
          <w:u w:val="single"/>
        </w:rPr>
        <w:t>How to Apply</w:t>
      </w:r>
    </w:p>
    <w:p w14:paraId="7B823432" w14:textId="77777777" w:rsidR="0010234C" w:rsidRDefault="00B3774D">
      <w:pPr>
        <w:kinsoku w:val="0"/>
        <w:topLinePunct/>
        <w:spacing w:line="320" w:lineRule="exact"/>
        <w:rPr>
          <w:b/>
          <w:sz w:val="24"/>
        </w:rPr>
      </w:pPr>
      <w:r>
        <w:rPr>
          <w:b/>
          <w:sz w:val="24"/>
        </w:rPr>
        <w:t>Step 1: Online Application</w:t>
      </w:r>
    </w:p>
    <w:p w14:paraId="2F8C97BB" w14:textId="3E3B6AF1" w:rsidR="00074759" w:rsidRDefault="00B3774D">
      <w:pPr>
        <w:kinsoku w:val="0"/>
        <w:topLinePunct/>
        <w:spacing w:line="320" w:lineRule="exact"/>
        <w:rPr>
          <w:rFonts w:eastAsia="黑体"/>
          <w:sz w:val="24"/>
        </w:rPr>
      </w:pPr>
      <w:r>
        <w:rPr>
          <w:color w:val="000000"/>
          <w:sz w:val="24"/>
        </w:rPr>
        <w:t>Please</w:t>
      </w:r>
      <w:r w:rsidR="00074759">
        <w:rPr>
          <w:color w:val="000000"/>
          <w:sz w:val="24"/>
        </w:rPr>
        <w:t xml:space="preserve"> register and</w:t>
      </w:r>
      <w:r>
        <w:rPr>
          <w:color w:val="000000"/>
          <w:sz w:val="24"/>
        </w:rPr>
        <w:t xml:space="preserve"> </w:t>
      </w:r>
      <w:r>
        <w:rPr>
          <w:rFonts w:eastAsia="黑体"/>
          <w:sz w:val="24"/>
        </w:rPr>
        <w:t>log in for the online application system (</w:t>
      </w:r>
      <w:hyperlink r:id="rId7" w:history="1">
        <w:r>
          <w:rPr>
            <w:rFonts w:eastAsia="黑体"/>
            <w:color w:val="0000FF"/>
            <w:sz w:val="24"/>
            <w:u w:val="single"/>
          </w:rPr>
          <w:t>link</w:t>
        </w:r>
      </w:hyperlink>
      <w:r w:rsidR="00074759">
        <w:rPr>
          <w:rFonts w:eastAsia="黑体"/>
          <w:sz w:val="24"/>
        </w:rPr>
        <w:t xml:space="preserve">) </w:t>
      </w:r>
      <w:hyperlink r:id="rId8" w:history="1">
        <w:r w:rsidR="00074759" w:rsidRPr="001F4BD3">
          <w:rPr>
            <w:rStyle w:val="aa"/>
            <w:rFonts w:eastAsia="黑体"/>
            <w:sz w:val="24"/>
          </w:rPr>
          <w:t>https://istudent.fudan.edu.cn/apply</w:t>
        </w:r>
      </w:hyperlink>
    </w:p>
    <w:p w14:paraId="436EDC29" w14:textId="77777777" w:rsidR="00074759" w:rsidRDefault="00074759">
      <w:pPr>
        <w:kinsoku w:val="0"/>
        <w:topLinePunct/>
        <w:spacing w:line="320" w:lineRule="exact"/>
        <w:rPr>
          <w:rFonts w:eastAsia="黑体"/>
          <w:b/>
          <w:sz w:val="24"/>
          <w:u w:val="single"/>
        </w:rPr>
      </w:pPr>
    </w:p>
    <w:p w14:paraId="77FA0B4D" w14:textId="77777777" w:rsidR="00350509" w:rsidRDefault="00350509">
      <w:pPr>
        <w:kinsoku w:val="0"/>
        <w:topLinePunct/>
        <w:spacing w:line="320" w:lineRule="exact"/>
        <w:rPr>
          <w:rFonts w:eastAsia="黑体"/>
          <w:b/>
          <w:sz w:val="28"/>
          <w:szCs w:val="28"/>
        </w:rPr>
      </w:pPr>
      <w:r w:rsidRPr="00350509">
        <w:rPr>
          <w:rFonts w:eastAsia="黑体"/>
          <w:b/>
          <w:sz w:val="28"/>
          <w:szCs w:val="28"/>
        </w:rPr>
        <w:t>Fill in</w:t>
      </w:r>
      <w:r w:rsidRPr="00350509">
        <w:rPr>
          <w:rFonts w:eastAsia="黑体" w:hint="eastAsia"/>
          <w:b/>
          <w:sz w:val="28"/>
          <w:szCs w:val="28"/>
        </w:rPr>
        <w:t xml:space="preserve"> </w:t>
      </w:r>
      <w:r w:rsidR="00074759" w:rsidRPr="00350509">
        <w:rPr>
          <w:rFonts w:eastAsia="黑体" w:hint="eastAsia"/>
          <w:b/>
          <w:sz w:val="28"/>
          <w:szCs w:val="28"/>
        </w:rPr>
        <w:t>Application CODE:</w:t>
      </w:r>
    </w:p>
    <w:p w14:paraId="0EF0D497" w14:textId="6FD70079" w:rsidR="00074759" w:rsidRPr="00350509" w:rsidRDefault="00074759">
      <w:pPr>
        <w:kinsoku w:val="0"/>
        <w:topLinePunct/>
        <w:spacing w:line="320" w:lineRule="exact"/>
        <w:rPr>
          <w:rFonts w:eastAsia="黑体"/>
          <w:b/>
          <w:color w:val="FF0000"/>
          <w:sz w:val="28"/>
          <w:szCs w:val="28"/>
        </w:rPr>
      </w:pPr>
      <w:r w:rsidRPr="00350509">
        <w:rPr>
          <w:rFonts w:eastAsia="黑体"/>
          <w:b/>
          <w:color w:val="FF0000"/>
          <w:sz w:val="28"/>
          <w:szCs w:val="28"/>
        </w:rPr>
        <w:t xml:space="preserve">637289 (for master program); 075319 (for doctoral program) </w:t>
      </w:r>
    </w:p>
    <w:p w14:paraId="6F177065" w14:textId="77777777" w:rsidR="00074759" w:rsidRDefault="00074759">
      <w:pPr>
        <w:kinsoku w:val="0"/>
        <w:topLinePunct/>
        <w:spacing w:line="320" w:lineRule="exact"/>
        <w:rPr>
          <w:rFonts w:eastAsia="黑体" w:hint="eastAsia"/>
          <w:sz w:val="24"/>
        </w:rPr>
      </w:pPr>
    </w:p>
    <w:p w14:paraId="4D19569A" w14:textId="3FA5A904" w:rsidR="0010234C" w:rsidRDefault="00B3774D">
      <w:pPr>
        <w:kinsoku w:val="0"/>
        <w:topLinePunct/>
        <w:spacing w:line="320" w:lineRule="exact"/>
        <w:rPr>
          <w:color w:val="EE0000"/>
          <w:sz w:val="24"/>
        </w:rPr>
      </w:pPr>
      <w:r>
        <w:rPr>
          <w:rFonts w:eastAsia="黑体"/>
          <w:sz w:val="24"/>
        </w:rPr>
        <w:t xml:space="preserve">choose the </w:t>
      </w:r>
      <w:r>
        <w:rPr>
          <w:color w:val="000000"/>
          <w:sz w:val="24"/>
        </w:rPr>
        <w:t>program</w:t>
      </w:r>
      <w:r>
        <w:rPr>
          <w:rFonts w:eastAsia="黑体"/>
          <w:sz w:val="24"/>
        </w:rPr>
        <w:t>, f</w:t>
      </w:r>
      <w:r>
        <w:rPr>
          <w:color w:val="000000"/>
          <w:sz w:val="24"/>
        </w:rPr>
        <w:t xml:space="preserve">ill in the application form and upload required digital application documents </w:t>
      </w:r>
      <w:r>
        <w:rPr>
          <w:sz w:val="24"/>
        </w:rPr>
        <w:t>(See ‘Application Documents Requirements’ for the details.) After completion, click ‘Submit’.</w:t>
      </w:r>
    </w:p>
    <w:p w14:paraId="601C3646" w14:textId="77777777" w:rsidR="0010234C" w:rsidRDefault="00B3774D">
      <w:pPr>
        <w:kinsoku w:val="0"/>
        <w:topLinePunct/>
        <w:spacing w:line="320" w:lineRule="exact"/>
        <w:rPr>
          <w:color w:val="000000"/>
          <w:sz w:val="24"/>
        </w:rPr>
      </w:pPr>
      <w:r>
        <w:rPr>
          <w:color w:val="000000"/>
          <w:sz w:val="24"/>
        </w:rPr>
        <w:t xml:space="preserve"> </w:t>
      </w:r>
    </w:p>
    <w:p w14:paraId="355AFD96" w14:textId="77777777" w:rsidR="0010234C" w:rsidRDefault="00B3774D">
      <w:pPr>
        <w:spacing w:line="320" w:lineRule="exact"/>
        <w:rPr>
          <w:b/>
          <w:sz w:val="24"/>
        </w:rPr>
      </w:pPr>
      <w:r>
        <w:rPr>
          <w:b/>
          <w:sz w:val="24"/>
        </w:rPr>
        <w:t>Step 2: Submit online application and pay application</w:t>
      </w:r>
      <w:r>
        <w:rPr>
          <w:b/>
          <w:i/>
          <w:sz w:val="24"/>
        </w:rPr>
        <w:t xml:space="preserve"> </w:t>
      </w:r>
      <w:r>
        <w:rPr>
          <w:b/>
          <w:sz w:val="24"/>
        </w:rPr>
        <w:t>fee</w:t>
      </w:r>
      <w:r>
        <w:rPr>
          <w:b/>
          <w:i/>
          <w:color w:val="FF0000"/>
          <w:sz w:val="24"/>
        </w:rPr>
        <w:t xml:space="preserve"> </w:t>
      </w:r>
      <w:r>
        <w:rPr>
          <w:b/>
          <w:sz w:val="24"/>
        </w:rPr>
        <w:t xml:space="preserve">online </w:t>
      </w:r>
    </w:p>
    <w:p w14:paraId="7EBF3B61" w14:textId="77777777" w:rsidR="0010234C" w:rsidRDefault="00B3774D">
      <w:pPr>
        <w:spacing w:line="320" w:lineRule="exact"/>
        <w:rPr>
          <w:b/>
          <w:sz w:val="24"/>
        </w:rPr>
      </w:pPr>
      <w:r>
        <w:rPr>
          <w:b/>
          <w:sz w:val="24"/>
        </w:rPr>
        <w:t>(800 RMB)</w:t>
      </w:r>
    </w:p>
    <w:p w14:paraId="0955FAEB" w14:textId="77777777" w:rsidR="0010234C" w:rsidRDefault="00B3774D">
      <w:pPr>
        <w:kinsoku w:val="0"/>
        <w:topLinePunct/>
        <w:spacing w:line="320" w:lineRule="exact"/>
        <w:rPr>
          <w:sz w:val="24"/>
        </w:rPr>
      </w:pPr>
      <w:r>
        <w:rPr>
          <w:sz w:val="24"/>
        </w:rPr>
        <w:t>The application fee is 800 RMB (online payment, non-refundable). The application is considered invalid without paying the application fee.</w:t>
      </w:r>
    </w:p>
    <w:p w14:paraId="4287B474" w14:textId="77777777" w:rsidR="0010234C" w:rsidRDefault="00B3774D">
      <w:pPr>
        <w:kinsoku w:val="0"/>
        <w:topLinePunct/>
        <w:spacing w:line="320" w:lineRule="exact"/>
        <w:rPr>
          <w:sz w:val="24"/>
        </w:rPr>
      </w:pPr>
      <w:r>
        <w:rPr>
          <w:sz w:val="24"/>
        </w:rPr>
        <w:t xml:space="preserve"> </w:t>
      </w:r>
    </w:p>
    <w:p w14:paraId="6B22B0FC" w14:textId="77777777" w:rsidR="0010234C" w:rsidRDefault="00B3774D">
      <w:pPr>
        <w:spacing w:line="320" w:lineRule="exact"/>
        <w:rPr>
          <w:b/>
          <w:sz w:val="24"/>
        </w:rPr>
      </w:pPr>
      <w:r>
        <w:rPr>
          <w:b/>
          <w:sz w:val="24"/>
        </w:rPr>
        <w:t>Step 3: Assessment</w:t>
      </w:r>
    </w:p>
    <w:p w14:paraId="2CECB480" w14:textId="77777777" w:rsidR="0010234C" w:rsidRDefault="00B3774D">
      <w:pPr>
        <w:kinsoku w:val="0"/>
        <w:topLinePunct/>
        <w:spacing w:line="320" w:lineRule="exact"/>
        <w:rPr>
          <w:sz w:val="24"/>
        </w:rPr>
      </w:pPr>
      <w:r>
        <w:rPr>
          <w:sz w:val="24"/>
        </w:rPr>
        <w:t>The assessment would be made by school or department after reviewing application documents. Please contact the school or department to check the details on assessment.</w:t>
      </w:r>
    </w:p>
    <w:p w14:paraId="0FD55D35" w14:textId="77777777" w:rsidR="0010234C" w:rsidRDefault="00B3774D">
      <w:pPr>
        <w:kinsoku w:val="0"/>
        <w:topLinePunct/>
        <w:spacing w:line="320" w:lineRule="exact"/>
        <w:rPr>
          <w:sz w:val="24"/>
        </w:rPr>
      </w:pPr>
      <w:r>
        <w:rPr>
          <w:sz w:val="24"/>
        </w:rPr>
        <w:t xml:space="preserve"> </w:t>
      </w:r>
    </w:p>
    <w:p w14:paraId="07657168" w14:textId="77777777" w:rsidR="0010234C" w:rsidRDefault="00B3774D">
      <w:pPr>
        <w:spacing w:line="320" w:lineRule="exact"/>
        <w:rPr>
          <w:b/>
          <w:sz w:val="24"/>
        </w:rPr>
      </w:pPr>
      <w:r>
        <w:rPr>
          <w:b/>
          <w:sz w:val="24"/>
        </w:rPr>
        <w:t>Step 4: Check admission results</w:t>
      </w:r>
    </w:p>
    <w:p w14:paraId="59BC4A44" w14:textId="77777777" w:rsidR="0010234C" w:rsidRDefault="00B3774D">
      <w:pPr>
        <w:kinsoku w:val="0"/>
        <w:topLinePunct/>
        <w:spacing w:line="320" w:lineRule="exact"/>
        <w:rPr>
          <w:iCs/>
          <w:sz w:val="24"/>
        </w:rPr>
      </w:pPr>
      <w:r>
        <w:rPr>
          <w:sz w:val="24"/>
        </w:rPr>
        <w:t>Applicants may check admission results via the online application system (</w:t>
      </w:r>
      <w:hyperlink r:id="rId9" w:history="1">
        <w:r>
          <w:rPr>
            <w:color w:val="0000FF"/>
            <w:sz w:val="24"/>
            <w:u w:val="single"/>
          </w:rPr>
          <w:t>link</w:t>
        </w:r>
      </w:hyperlink>
      <w:r>
        <w:rPr>
          <w:sz w:val="24"/>
        </w:rPr>
        <w:t xml:space="preserve">) and download the electronic version of the </w:t>
      </w:r>
      <w:r>
        <w:rPr>
          <w:i/>
          <w:sz w:val="24"/>
        </w:rPr>
        <w:t>Admission Notice</w:t>
      </w:r>
      <w:r>
        <w:rPr>
          <w:iCs/>
          <w:sz w:val="24"/>
        </w:rPr>
        <w:t>.</w:t>
      </w:r>
    </w:p>
    <w:p w14:paraId="277A0858" w14:textId="77777777" w:rsidR="0010234C" w:rsidRDefault="0010234C">
      <w:pPr>
        <w:kinsoku w:val="0"/>
        <w:topLinePunct/>
        <w:spacing w:line="320" w:lineRule="exact"/>
        <w:rPr>
          <w:iCs/>
          <w:sz w:val="24"/>
        </w:rPr>
      </w:pPr>
    </w:p>
    <w:p w14:paraId="76E9BAAD" w14:textId="263A2396" w:rsidR="00350509" w:rsidRDefault="00350509">
      <w:pPr>
        <w:kinsoku w:val="0"/>
        <w:topLinePunct/>
        <w:spacing w:line="320" w:lineRule="exact"/>
        <w:rPr>
          <w:b/>
          <w:sz w:val="28"/>
          <w:szCs w:val="28"/>
          <w:u w:val="single"/>
        </w:rPr>
      </w:pPr>
    </w:p>
    <w:p w14:paraId="1F73EE43" w14:textId="77777777" w:rsidR="00350509" w:rsidRDefault="00350509">
      <w:pPr>
        <w:kinsoku w:val="0"/>
        <w:topLinePunct/>
        <w:spacing w:line="320" w:lineRule="exact"/>
        <w:rPr>
          <w:rFonts w:hint="eastAsia"/>
          <w:b/>
          <w:sz w:val="28"/>
          <w:szCs w:val="28"/>
          <w:u w:val="single"/>
        </w:rPr>
      </w:pPr>
      <w:bookmarkStart w:id="2" w:name="_GoBack"/>
      <w:bookmarkEnd w:id="2"/>
    </w:p>
    <w:p w14:paraId="0F9ED231" w14:textId="200EE812" w:rsidR="0010234C" w:rsidRDefault="00B3774D">
      <w:pPr>
        <w:kinsoku w:val="0"/>
        <w:topLinePunct/>
        <w:spacing w:line="320" w:lineRule="exact"/>
        <w:rPr>
          <w:b/>
          <w:sz w:val="28"/>
          <w:szCs w:val="28"/>
          <w:u w:val="single"/>
        </w:rPr>
      </w:pPr>
      <w:r>
        <w:rPr>
          <w:b/>
          <w:sz w:val="28"/>
          <w:szCs w:val="28"/>
          <w:u w:val="single"/>
        </w:rPr>
        <w:lastRenderedPageBreak/>
        <w:t>Application Documents Requirements</w:t>
      </w:r>
    </w:p>
    <w:p w14:paraId="5AF25A72" w14:textId="77777777" w:rsidR="0010234C" w:rsidRDefault="00B3774D">
      <w:pPr>
        <w:numPr>
          <w:ilvl w:val="0"/>
          <w:numId w:val="3"/>
        </w:numPr>
        <w:kinsoku w:val="0"/>
        <w:topLinePunct/>
        <w:spacing w:line="320" w:lineRule="exact"/>
        <w:rPr>
          <w:iCs/>
          <w:sz w:val="24"/>
        </w:rPr>
      </w:pPr>
      <w:r>
        <w:rPr>
          <w:b/>
          <w:bCs/>
          <w:iCs/>
          <w:sz w:val="24"/>
        </w:rPr>
        <w:t>Valid Passport Identification Page</w:t>
      </w:r>
    </w:p>
    <w:p w14:paraId="1E84AD8B" w14:textId="77777777" w:rsidR="0010234C" w:rsidRDefault="00B3774D">
      <w:pPr>
        <w:kinsoku w:val="0"/>
        <w:topLinePunct/>
        <w:spacing w:line="320" w:lineRule="exact"/>
        <w:rPr>
          <w:iCs/>
          <w:sz w:val="24"/>
        </w:rPr>
      </w:pPr>
      <w:r>
        <w:rPr>
          <w:iCs/>
          <w:sz w:val="24"/>
        </w:rPr>
        <w:t>The expiry date should be after March 1, 2027.</w:t>
      </w:r>
    </w:p>
    <w:p w14:paraId="63027713" w14:textId="77777777" w:rsidR="0010234C" w:rsidRDefault="00B3774D">
      <w:pPr>
        <w:numPr>
          <w:ilvl w:val="0"/>
          <w:numId w:val="3"/>
        </w:numPr>
        <w:kinsoku w:val="0"/>
        <w:topLinePunct/>
        <w:spacing w:line="320" w:lineRule="exact"/>
        <w:rPr>
          <w:iCs/>
          <w:sz w:val="24"/>
        </w:rPr>
      </w:pPr>
      <w:r>
        <w:rPr>
          <w:b/>
          <w:bCs/>
          <w:iCs/>
          <w:sz w:val="24"/>
        </w:rPr>
        <w:t>Diploma of the highest degree conferred</w:t>
      </w:r>
    </w:p>
    <w:p w14:paraId="709EFBFA" w14:textId="77777777" w:rsidR="0010234C" w:rsidRDefault="00B3774D">
      <w:pPr>
        <w:kinsoku w:val="0"/>
        <w:topLinePunct/>
        <w:spacing w:line="320" w:lineRule="exact"/>
        <w:rPr>
          <w:iCs/>
          <w:sz w:val="24"/>
        </w:rPr>
      </w:pPr>
      <w:r>
        <w:rPr>
          <w:iCs/>
          <w:sz w:val="24"/>
        </w:rPr>
        <w:t>Proof of impending graduation for applicants in their final year of study. The document must be original or a notarized copy, and should be attached with notarized Chinese or English translation if the original one is not in Chinese or English.</w:t>
      </w:r>
    </w:p>
    <w:p w14:paraId="1E358B20" w14:textId="77777777" w:rsidR="0010234C" w:rsidRDefault="00B3774D">
      <w:pPr>
        <w:numPr>
          <w:ilvl w:val="0"/>
          <w:numId w:val="3"/>
        </w:numPr>
        <w:kinsoku w:val="0"/>
        <w:topLinePunct/>
        <w:spacing w:line="320" w:lineRule="exact"/>
        <w:rPr>
          <w:b/>
          <w:bCs/>
          <w:iCs/>
          <w:sz w:val="24"/>
        </w:rPr>
      </w:pPr>
      <w:r>
        <w:rPr>
          <w:b/>
          <w:bCs/>
          <w:iCs/>
          <w:sz w:val="24"/>
        </w:rPr>
        <w:t>Transcripts of the highest degree conferred</w:t>
      </w:r>
    </w:p>
    <w:p w14:paraId="07271449" w14:textId="77777777" w:rsidR="0010234C" w:rsidRDefault="00B3774D">
      <w:pPr>
        <w:kinsoku w:val="0"/>
        <w:topLinePunct/>
        <w:spacing w:line="320" w:lineRule="exact"/>
        <w:rPr>
          <w:iCs/>
          <w:sz w:val="24"/>
        </w:rPr>
      </w:pPr>
      <w:r>
        <w:rPr>
          <w:iCs/>
          <w:sz w:val="24"/>
        </w:rPr>
        <w:t xml:space="preserve">The document must be original or a notarized copy, and should be attached with notarized Chinese or English translation if the original one is not in Chinese or English. </w:t>
      </w:r>
    </w:p>
    <w:p w14:paraId="0141D6D7" w14:textId="77777777" w:rsidR="0010234C" w:rsidRDefault="00B3774D">
      <w:pPr>
        <w:numPr>
          <w:ilvl w:val="0"/>
          <w:numId w:val="3"/>
        </w:numPr>
        <w:kinsoku w:val="0"/>
        <w:topLinePunct/>
        <w:spacing w:line="320" w:lineRule="exact"/>
        <w:rPr>
          <w:b/>
          <w:bCs/>
          <w:iCs/>
          <w:sz w:val="24"/>
        </w:rPr>
      </w:pPr>
      <w:r>
        <w:rPr>
          <w:b/>
          <w:bCs/>
          <w:iCs/>
          <w:sz w:val="24"/>
        </w:rPr>
        <w:t>Two recommendation letters</w:t>
      </w:r>
    </w:p>
    <w:p w14:paraId="55DBB0EC" w14:textId="77777777" w:rsidR="0010234C" w:rsidRDefault="00B3774D">
      <w:pPr>
        <w:numPr>
          <w:ilvl w:val="0"/>
          <w:numId w:val="4"/>
        </w:numPr>
        <w:kinsoku w:val="0"/>
        <w:topLinePunct/>
        <w:spacing w:line="320" w:lineRule="exact"/>
        <w:rPr>
          <w:iCs/>
          <w:sz w:val="24"/>
        </w:rPr>
      </w:pPr>
      <w:r>
        <w:rPr>
          <w:iCs/>
          <w:sz w:val="24"/>
        </w:rPr>
        <w:t>The referee must be a professor or an associate professor. The letter should be in</w:t>
      </w:r>
      <w:r>
        <w:rPr>
          <w:rFonts w:hint="eastAsia"/>
          <w:iCs/>
          <w:sz w:val="24"/>
        </w:rPr>
        <w:t xml:space="preserve"> </w:t>
      </w:r>
      <w:r>
        <w:rPr>
          <w:iCs/>
          <w:sz w:val="24"/>
        </w:rPr>
        <w:t xml:space="preserve">Chinese or English and include the referee’s hand-written signature. </w:t>
      </w:r>
    </w:p>
    <w:p w14:paraId="681F3E20" w14:textId="77777777" w:rsidR="0010234C" w:rsidRDefault="00B3774D">
      <w:pPr>
        <w:numPr>
          <w:ilvl w:val="0"/>
          <w:numId w:val="4"/>
        </w:numPr>
        <w:kinsoku w:val="0"/>
        <w:topLinePunct/>
        <w:spacing w:line="320" w:lineRule="exact"/>
        <w:rPr>
          <w:iCs/>
          <w:sz w:val="24"/>
        </w:rPr>
      </w:pPr>
      <w:r>
        <w:rPr>
          <w:iCs/>
          <w:sz w:val="24"/>
        </w:rPr>
        <w:t>You can upload recommendation letters by yourself or select "Send a link to the recommender to fill in the recommendation letter" and the recommender can fill in the letter of recommendation online.</w:t>
      </w:r>
    </w:p>
    <w:p w14:paraId="119F489D" w14:textId="77777777" w:rsidR="0010234C" w:rsidRDefault="00B3774D">
      <w:pPr>
        <w:numPr>
          <w:ilvl w:val="0"/>
          <w:numId w:val="3"/>
        </w:numPr>
        <w:kinsoku w:val="0"/>
        <w:topLinePunct/>
        <w:spacing w:line="320" w:lineRule="exact"/>
        <w:rPr>
          <w:b/>
          <w:bCs/>
          <w:iCs/>
          <w:sz w:val="24"/>
        </w:rPr>
      </w:pPr>
      <w:r>
        <w:rPr>
          <w:b/>
          <w:bCs/>
          <w:iCs/>
          <w:sz w:val="24"/>
        </w:rPr>
        <w:t>Language certificate and score report (HSK)</w:t>
      </w:r>
    </w:p>
    <w:p w14:paraId="26B17399" w14:textId="77777777" w:rsidR="0010234C" w:rsidRDefault="00B3774D">
      <w:pPr>
        <w:numPr>
          <w:ilvl w:val="0"/>
          <w:numId w:val="3"/>
        </w:numPr>
        <w:kinsoku w:val="0"/>
        <w:topLinePunct/>
        <w:spacing w:line="320" w:lineRule="exact"/>
        <w:rPr>
          <w:b/>
          <w:bCs/>
          <w:iCs/>
          <w:sz w:val="24"/>
        </w:rPr>
      </w:pPr>
      <w:bookmarkStart w:id="3" w:name="OLE_LINK62"/>
      <w:bookmarkStart w:id="4" w:name="OLE_LINK61"/>
      <w:bookmarkEnd w:id="3"/>
      <w:r>
        <w:rPr>
          <w:b/>
          <w:bCs/>
          <w:iCs/>
          <w:sz w:val="24"/>
        </w:rPr>
        <w:t>Proof of No</w:t>
      </w:r>
      <w:bookmarkEnd w:id="4"/>
      <w:r>
        <w:rPr>
          <w:b/>
          <w:bCs/>
          <w:iCs/>
          <w:sz w:val="24"/>
        </w:rPr>
        <w:t>n-Criminal Record</w:t>
      </w:r>
    </w:p>
    <w:p w14:paraId="00AC6FC8" w14:textId="77777777" w:rsidR="0010234C" w:rsidRDefault="00B3774D">
      <w:pPr>
        <w:numPr>
          <w:ilvl w:val="0"/>
          <w:numId w:val="3"/>
        </w:numPr>
        <w:kinsoku w:val="0"/>
        <w:topLinePunct/>
        <w:spacing w:line="320" w:lineRule="exact"/>
        <w:rPr>
          <w:b/>
          <w:bCs/>
          <w:iCs/>
          <w:sz w:val="24"/>
        </w:rPr>
      </w:pPr>
      <w:r>
        <w:rPr>
          <w:b/>
          <w:bCs/>
          <w:iCs/>
          <w:sz w:val="24"/>
        </w:rPr>
        <w:t>Statement of Financial Capacity or Financial Support</w:t>
      </w:r>
    </w:p>
    <w:p w14:paraId="7248EBCC" w14:textId="77777777" w:rsidR="0010234C" w:rsidRDefault="00B3774D">
      <w:pPr>
        <w:kinsoku w:val="0"/>
        <w:topLinePunct/>
        <w:spacing w:line="320" w:lineRule="exact"/>
        <w:rPr>
          <w:iCs/>
          <w:sz w:val="24"/>
        </w:rPr>
      </w:pPr>
      <w:r>
        <w:rPr>
          <w:iCs/>
          <w:sz w:val="24"/>
        </w:rPr>
        <w:t>If the applicant is sponsored by others, please fill out &lt;</w:t>
      </w:r>
      <w:hyperlink r:id="rId10" w:history="1">
        <w:r>
          <w:rPr>
            <w:rStyle w:val="aa"/>
            <w:iCs/>
            <w:sz w:val="24"/>
          </w:rPr>
          <w:t>Statement of Financial Support for International Students</w:t>
        </w:r>
      </w:hyperlink>
      <w:r>
        <w:rPr>
          <w:iCs/>
          <w:sz w:val="24"/>
        </w:rPr>
        <w:t>&gt;, and submit relevant documents.</w:t>
      </w:r>
    </w:p>
    <w:p w14:paraId="728AEE63" w14:textId="77777777" w:rsidR="0010234C" w:rsidRDefault="00B3774D">
      <w:pPr>
        <w:numPr>
          <w:ilvl w:val="0"/>
          <w:numId w:val="3"/>
        </w:numPr>
        <w:kinsoku w:val="0"/>
        <w:topLinePunct/>
        <w:spacing w:line="320" w:lineRule="exact"/>
        <w:rPr>
          <w:b/>
          <w:bCs/>
          <w:iCs/>
          <w:sz w:val="24"/>
        </w:rPr>
      </w:pPr>
      <w:r>
        <w:rPr>
          <w:b/>
          <w:bCs/>
          <w:iCs/>
          <w:sz w:val="24"/>
        </w:rPr>
        <w:t>Applicants who apply for the scholarships have to upload &lt;</w:t>
      </w:r>
      <w:hyperlink r:id="rId11" w:history="1">
        <w:r>
          <w:rPr>
            <w:rStyle w:val="aa"/>
            <w:b/>
            <w:bCs/>
            <w:iCs/>
            <w:sz w:val="24"/>
          </w:rPr>
          <w:t>Foreigner Physical Examination Form</w:t>
        </w:r>
      </w:hyperlink>
      <w:r>
        <w:rPr>
          <w:b/>
          <w:bCs/>
          <w:iCs/>
          <w:sz w:val="24"/>
        </w:rPr>
        <w:t>&gt;</w:t>
      </w:r>
      <w:r>
        <w:rPr>
          <w:b/>
          <w:bCs/>
          <w:i/>
          <w:iCs/>
          <w:sz w:val="24"/>
        </w:rPr>
        <w:t xml:space="preserve"> </w:t>
      </w:r>
      <w:r>
        <w:rPr>
          <w:b/>
          <w:bCs/>
          <w:iCs/>
          <w:sz w:val="24"/>
        </w:rPr>
        <w:t>(in Chinese or English)</w:t>
      </w:r>
      <w:r>
        <w:rPr>
          <w:b/>
          <w:bCs/>
          <w:i/>
          <w:iCs/>
          <w:sz w:val="24"/>
        </w:rPr>
        <w:t>.</w:t>
      </w:r>
    </w:p>
    <w:p w14:paraId="56E84C51" w14:textId="77777777" w:rsidR="0010234C" w:rsidRDefault="00B3774D">
      <w:pPr>
        <w:numPr>
          <w:ilvl w:val="0"/>
          <w:numId w:val="5"/>
        </w:numPr>
        <w:kinsoku w:val="0"/>
        <w:topLinePunct/>
        <w:spacing w:line="320" w:lineRule="exact"/>
        <w:rPr>
          <w:iCs/>
          <w:sz w:val="24"/>
        </w:rPr>
      </w:pPr>
      <w:r>
        <w:rPr>
          <w:iCs/>
          <w:sz w:val="24"/>
        </w:rPr>
        <w:t>The report is valid for six months.</w:t>
      </w:r>
    </w:p>
    <w:p w14:paraId="28C49F1C" w14:textId="77777777" w:rsidR="0010234C" w:rsidRDefault="00B3774D">
      <w:pPr>
        <w:numPr>
          <w:ilvl w:val="0"/>
          <w:numId w:val="5"/>
        </w:numPr>
        <w:kinsoku w:val="0"/>
        <w:topLinePunct/>
        <w:spacing w:line="320" w:lineRule="exact"/>
        <w:rPr>
          <w:iCs/>
          <w:sz w:val="24"/>
        </w:rPr>
      </w:pPr>
      <w:r>
        <w:rPr>
          <w:iCs/>
          <w:sz w:val="24"/>
        </w:rPr>
        <w:t xml:space="preserve">Applicants currently residing in China may submit </w:t>
      </w:r>
      <w:r>
        <w:rPr>
          <w:i/>
          <w:sz w:val="24"/>
        </w:rPr>
        <w:t xml:space="preserve">Residence Permit </w:t>
      </w:r>
      <w:r>
        <w:rPr>
          <w:b/>
          <w:bCs/>
          <w:iCs/>
          <w:sz w:val="24"/>
        </w:rPr>
        <w:t>or</w:t>
      </w:r>
      <w:r>
        <w:rPr>
          <w:iCs/>
          <w:sz w:val="24"/>
        </w:rPr>
        <w:t xml:space="preserve"> </w:t>
      </w:r>
      <w:r>
        <w:rPr>
          <w:i/>
          <w:sz w:val="24"/>
        </w:rPr>
        <w:t>Foreign Permanent Resident ID Card</w:t>
      </w:r>
      <w:r>
        <w:rPr>
          <w:iCs/>
          <w:sz w:val="24"/>
        </w:rPr>
        <w:t xml:space="preserve"> in substitute for </w:t>
      </w:r>
      <w:r>
        <w:rPr>
          <w:i/>
          <w:sz w:val="24"/>
        </w:rPr>
        <w:t>Foreigner Physical Examination Form</w:t>
      </w:r>
      <w:r>
        <w:rPr>
          <w:iCs/>
          <w:sz w:val="24"/>
        </w:rPr>
        <w:t>.</w:t>
      </w:r>
    </w:p>
    <w:p w14:paraId="1A18CD4A" w14:textId="77777777" w:rsidR="0010234C" w:rsidRDefault="00B3774D">
      <w:pPr>
        <w:numPr>
          <w:ilvl w:val="0"/>
          <w:numId w:val="3"/>
        </w:numPr>
        <w:kinsoku w:val="0"/>
        <w:topLinePunct/>
        <w:spacing w:line="320" w:lineRule="exact"/>
        <w:rPr>
          <w:b/>
          <w:bCs/>
          <w:iCs/>
          <w:sz w:val="24"/>
        </w:rPr>
      </w:pPr>
      <w:r>
        <w:rPr>
          <w:b/>
          <w:bCs/>
          <w:iCs/>
          <w:sz w:val="24"/>
        </w:rPr>
        <w:t>Other Supporting Documents</w:t>
      </w:r>
    </w:p>
    <w:p w14:paraId="44885ABC" w14:textId="77777777" w:rsidR="0010234C" w:rsidRDefault="00B3774D">
      <w:pPr>
        <w:kinsoku w:val="0"/>
        <w:topLinePunct/>
        <w:spacing w:line="320" w:lineRule="exact"/>
        <w:rPr>
          <w:iCs/>
          <w:sz w:val="24"/>
        </w:rPr>
      </w:pPr>
      <w:r>
        <w:rPr>
          <w:iCs/>
          <w:sz w:val="24"/>
        </w:rPr>
        <w:t>Applicants may submit additional documents which may demonstrate comprehensive abilities along with the required documents, such as award certificates or published papers.</w:t>
      </w:r>
    </w:p>
    <w:p w14:paraId="3E0DC9BF" w14:textId="77777777" w:rsidR="0010234C" w:rsidRDefault="00B3774D">
      <w:pPr>
        <w:numPr>
          <w:ilvl w:val="0"/>
          <w:numId w:val="3"/>
        </w:numPr>
        <w:kinsoku w:val="0"/>
        <w:topLinePunct/>
        <w:spacing w:line="320" w:lineRule="exact"/>
        <w:rPr>
          <w:b/>
          <w:bCs/>
          <w:iCs/>
          <w:sz w:val="24"/>
        </w:rPr>
      </w:pPr>
      <w:r>
        <w:rPr>
          <w:iCs/>
          <w:sz w:val="24"/>
        </w:rPr>
        <w:tab/>
        <w:t xml:space="preserve">Applicants who once held </w:t>
      </w:r>
      <w:r>
        <w:rPr>
          <w:i/>
          <w:iCs/>
          <w:sz w:val="24"/>
        </w:rPr>
        <w:t>People’s Republic of China Travel Document</w:t>
      </w:r>
      <w:r>
        <w:rPr>
          <w:iCs/>
          <w:sz w:val="24"/>
        </w:rPr>
        <w:t xml:space="preserve"> or </w:t>
      </w:r>
      <w:r>
        <w:rPr>
          <w:i/>
          <w:iCs/>
          <w:sz w:val="24"/>
        </w:rPr>
        <w:t>People’s Republic of China Exit and Entry Permit</w:t>
      </w:r>
      <w:r>
        <w:rPr>
          <w:iCs/>
          <w:sz w:val="24"/>
        </w:rPr>
        <w:t xml:space="preserve"> must submit </w:t>
      </w:r>
      <w:r>
        <w:rPr>
          <w:i/>
          <w:iCs/>
          <w:sz w:val="24"/>
        </w:rPr>
        <w:t>Certificate of Renunciation of Chinese Nationality</w:t>
      </w:r>
      <w:r>
        <w:rPr>
          <w:iCs/>
          <w:sz w:val="24"/>
        </w:rPr>
        <w:t>.</w:t>
      </w:r>
    </w:p>
    <w:p w14:paraId="320169FF" w14:textId="77777777" w:rsidR="0010234C" w:rsidRDefault="00B3774D">
      <w:pPr>
        <w:kinsoku w:val="0"/>
        <w:topLinePunct/>
        <w:spacing w:line="320" w:lineRule="exact"/>
        <w:rPr>
          <w:b/>
          <w:bCs/>
          <w:iCs/>
          <w:sz w:val="24"/>
        </w:rPr>
      </w:pPr>
      <w:r>
        <w:rPr>
          <w:b/>
          <w:bCs/>
          <w:iCs/>
          <w:sz w:val="24"/>
        </w:rPr>
        <w:t xml:space="preserve"> </w:t>
      </w:r>
    </w:p>
    <w:p w14:paraId="7B4C2BA8" w14:textId="77777777" w:rsidR="0010234C" w:rsidRDefault="00B3774D">
      <w:pPr>
        <w:kinsoku w:val="0"/>
        <w:topLinePunct/>
        <w:spacing w:line="320" w:lineRule="exact"/>
        <w:rPr>
          <w:iCs/>
          <w:sz w:val="24"/>
        </w:rPr>
      </w:pPr>
      <w:r>
        <w:rPr>
          <w:iCs/>
          <w:sz w:val="24"/>
        </w:rPr>
        <w:t xml:space="preserve">★Please read the Attachment on Instructions on </w:t>
      </w:r>
      <w:r>
        <w:rPr>
          <w:i/>
          <w:iCs/>
          <w:sz w:val="24"/>
        </w:rPr>
        <w:t>Filling in and Uploading Documents in the Online Application System</w:t>
      </w:r>
      <w:r>
        <w:rPr>
          <w:iCs/>
          <w:sz w:val="24"/>
        </w:rPr>
        <w:t xml:space="preserve"> carefully before your application.</w:t>
      </w:r>
    </w:p>
    <w:p w14:paraId="5FE86E00" w14:textId="77777777" w:rsidR="0010234C" w:rsidRDefault="0010234C">
      <w:pPr>
        <w:kinsoku w:val="0"/>
        <w:topLinePunct/>
        <w:spacing w:line="320" w:lineRule="exact"/>
        <w:rPr>
          <w:iCs/>
          <w:sz w:val="24"/>
        </w:rPr>
      </w:pPr>
    </w:p>
    <w:p w14:paraId="3D479D1D" w14:textId="77777777" w:rsidR="0010234C" w:rsidRDefault="00B3774D">
      <w:pPr>
        <w:kinsoku w:val="0"/>
        <w:topLinePunct/>
        <w:spacing w:line="320" w:lineRule="exact"/>
        <w:rPr>
          <w:b/>
          <w:sz w:val="28"/>
          <w:szCs w:val="28"/>
        </w:rPr>
      </w:pPr>
      <w:r>
        <w:rPr>
          <w:b/>
          <w:sz w:val="28"/>
          <w:szCs w:val="28"/>
          <w:u w:val="single"/>
        </w:rPr>
        <w:t>Enrollment Time</w:t>
      </w:r>
    </w:p>
    <w:p w14:paraId="7F632425" w14:textId="77777777" w:rsidR="0010234C" w:rsidRDefault="00B3774D">
      <w:pPr>
        <w:spacing w:line="320" w:lineRule="exact"/>
        <w:ind w:right="1036"/>
        <w:rPr>
          <w:sz w:val="24"/>
        </w:rPr>
      </w:pPr>
      <w:r>
        <w:rPr>
          <w:sz w:val="24"/>
        </w:rPr>
        <w:t>The date of enrollment is in late August or early September 2026. For specific time, please refer to the formal Admission Notice.</w:t>
      </w:r>
    </w:p>
    <w:p w14:paraId="534BB40A" w14:textId="77777777" w:rsidR="0010234C" w:rsidRDefault="0010234C">
      <w:pPr>
        <w:kinsoku w:val="0"/>
        <w:topLinePunct/>
        <w:spacing w:line="320" w:lineRule="exact"/>
        <w:rPr>
          <w:iCs/>
          <w:sz w:val="24"/>
        </w:rPr>
      </w:pPr>
    </w:p>
    <w:p w14:paraId="644B225C" w14:textId="77777777" w:rsidR="0010234C" w:rsidRDefault="0010234C">
      <w:pPr>
        <w:pStyle w:val="a3"/>
        <w:spacing w:line="320" w:lineRule="exact"/>
        <w:ind w:right="1036"/>
        <w:rPr>
          <w:b/>
          <w:sz w:val="28"/>
          <w:szCs w:val="28"/>
          <w:u w:val="single"/>
        </w:rPr>
      </w:pPr>
    </w:p>
    <w:p w14:paraId="696A9174" w14:textId="77777777" w:rsidR="0010234C" w:rsidRDefault="00B3774D">
      <w:pPr>
        <w:kinsoku w:val="0"/>
        <w:topLinePunct/>
        <w:spacing w:line="320" w:lineRule="exact"/>
        <w:rPr>
          <w:b/>
          <w:sz w:val="28"/>
          <w:szCs w:val="28"/>
          <w:u w:val="single"/>
        </w:rPr>
      </w:pPr>
      <w:r>
        <w:rPr>
          <w:b/>
          <w:sz w:val="28"/>
          <w:szCs w:val="28"/>
          <w:u w:val="single"/>
        </w:rPr>
        <w:t>Scholarship</w:t>
      </w:r>
    </w:p>
    <w:p w14:paraId="385AEFB9" w14:textId="77777777" w:rsidR="0010234C" w:rsidRDefault="00B3774D">
      <w:pPr>
        <w:pStyle w:val="2"/>
        <w:numPr>
          <w:ilvl w:val="0"/>
          <w:numId w:val="6"/>
        </w:numPr>
        <w:kinsoku w:val="0"/>
        <w:topLinePunct/>
        <w:spacing w:line="320" w:lineRule="exact"/>
        <w:ind w:firstLineChars="0"/>
        <w:rPr>
          <w:b/>
          <w:color w:val="000000"/>
          <w:sz w:val="24"/>
          <w:u w:val="single"/>
        </w:rPr>
      </w:pPr>
      <w:r>
        <w:rPr>
          <w:bCs/>
          <w:color w:val="000000"/>
          <w:sz w:val="24"/>
        </w:rPr>
        <w:t>Scholarships applied via Fudan University</w:t>
      </w:r>
    </w:p>
    <w:p w14:paraId="13AB6B38" w14:textId="77777777" w:rsidR="0010234C" w:rsidRDefault="00B3774D">
      <w:pPr>
        <w:kinsoku w:val="0"/>
        <w:topLinePunct/>
        <w:spacing w:line="320" w:lineRule="exact"/>
        <w:rPr>
          <w:color w:val="000000"/>
          <w:sz w:val="24"/>
        </w:rPr>
      </w:pPr>
      <w:r>
        <w:rPr>
          <w:color w:val="000000"/>
          <w:sz w:val="24"/>
        </w:rPr>
        <w:t xml:space="preserve">a) Chinese Government Scholarship (Chinese Government Scholarship - High Level Graduate Program and Silk Road Program) </w:t>
      </w:r>
    </w:p>
    <w:p w14:paraId="323D031C" w14:textId="77777777" w:rsidR="0010234C" w:rsidRDefault="00B3774D">
      <w:pPr>
        <w:kinsoku w:val="0"/>
        <w:topLinePunct/>
        <w:spacing w:line="320" w:lineRule="exact"/>
        <w:rPr>
          <w:b/>
          <w:color w:val="000000"/>
          <w:sz w:val="24"/>
          <w:u w:val="single"/>
        </w:rPr>
      </w:pPr>
      <w:r>
        <w:rPr>
          <w:color w:val="000000"/>
          <w:sz w:val="24"/>
        </w:rPr>
        <w:t>Shanghai Government Scholarship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1"/>
        <w:gridCol w:w="3863"/>
      </w:tblGrid>
      <w:tr w:rsidR="0010234C" w14:paraId="5DB246A8" w14:textId="77777777">
        <w:trPr>
          <w:trHeight w:val="683"/>
          <w:jc w:val="center"/>
        </w:trPr>
        <w:tc>
          <w:tcPr>
            <w:tcW w:w="1560" w:type="dxa"/>
            <w:tcBorders>
              <w:top w:val="single" w:sz="4" w:space="0" w:color="auto"/>
              <w:left w:val="single" w:sz="4" w:space="0" w:color="auto"/>
              <w:bottom w:val="single" w:sz="4" w:space="0" w:color="auto"/>
              <w:right w:val="single" w:sz="4" w:space="0" w:color="auto"/>
            </w:tcBorders>
          </w:tcPr>
          <w:p w14:paraId="69AD12C0" w14:textId="77777777" w:rsidR="0010234C" w:rsidRDefault="0010234C">
            <w:pPr>
              <w:spacing w:line="320" w:lineRule="exact"/>
              <w:ind w:leftChars="104" w:left="218"/>
              <w:jc w:val="center"/>
              <w:rPr>
                <w:color w:val="FFFFFF"/>
                <w:kern w:val="0"/>
                <w:sz w:val="20"/>
                <w:szCs w:val="21"/>
              </w:rPr>
            </w:pPr>
          </w:p>
        </w:tc>
        <w:tc>
          <w:tcPr>
            <w:tcW w:w="4111" w:type="dxa"/>
            <w:tcBorders>
              <w:top w:val="single" w:sz="4" w:space="0" w:color="auto"/>
              <w:left w:val="single" w:sz="4" w:space="0" w:color="auto"/>
              <w:bottom w:val="single" w:sz="4" w:space="0" w:color="auto"/>
              <w:right w:val="single" w:sz="4" w:space="0" w:color="auto"/>
            </w:tcBorders>
          </w:tcPr>
          <w:p w14:paraId="2FB537D4" w14:textId="77777777" w:rsidR="0010234C" w:rsidRDefault="00B3774D">
            <w:pPr>
              <w:spacing w:line="320" w:lineRule="exact"/>
              <w:jc w:val="center"/>
              <w:rPr>
                <w:b/>
                <w:bCs/>
                <w:color w:val="FFFFFF"/>
                <w:kern w:val="0"/>
                <w:sz w:val="20"/>
                <w:szCs w:val="21"/>
              </w:rPr>
            </w:pPr>
            <w:r>
              <w:rPr>
                <w:b/>
                <w:bCs/>
                <w:color w:val="000000"/>
                <w:kern w:val="0"/>
                <w:sz w:val="20"/>
                <w:szCs w:val="21"/>
              </w:rPr>
              <w:t>Chinese Government Scholarship (Chinese University Program)</w:t>
            </w:r>
          </w:p>
        </w:tc>
        <w:tc>
          <w:tcPr>
            <w:tcW w:w="3863" w:type="dxa"/>
            <w:tcBorders>
              <w:top w:val="single" w:sz="4" w:space="0" w:color="auto"/>
              <w:left w:val="single" w:sz="4" w:space="0" w:color="auto"/>
              <w:bottom w:val="single" w:sz="4" w:space="0" w:color="auto"/>
              <w:right w:val="single" w:sz="4" w:space="0" w:color="auto"/>
            </w:tcBorders>
            <w:vAlign w:val="center"/>
          </w:tcPr>
          <w:p w14:paraId="562B7EF4" w14:textId="77777777" w:rsidR="0010234C" w:rsidRDefault="00B3774D">
            <w:pPr>
              <w:spacing w:line="320" w:lineRule="exact"/>
              <w:jc w:val="center"/>
              <w:rPr>
                <w:b/>
                <w:bCs/>
                <w:color w:val="000000"/>
                <w:kern w:val="0"/>
                <w:sz w:val="20"/>
                <w:szCs w:val="21"/>
              </w:rPr>
            </w:pPr>
            <w:r>
              <w:rPr>
                <w:b/>
                <w:bCs/>
                <w:color w:val="000000"/>
                <w:kern w:val="0"/>
                <w:sz w:val="20"/>
                <w:szCs w:val="21"/>
              </w:rPr>
              <w:t>Shanghai Government Scholarship</w:t>
            </w:r>
          </w:p>
        </w:tc>
      </w:tr>
      <w:tr w:rsidR="0010234C" w14:paraId="7824D81A" w14:textId="77777777">
        <w:trPr>
          <w:trHeight w:val="1239"/>
          <w:jc w:val="center"/>
        </w:trPr>
        <w:tc>
          <w:tcPr>
            <w:tcW w:w="1560" w:type="dxa"/>
            <w:tcBorders>
              <w:top w:val="single" w:sz="4" w:space="0" w:color="auto"/>
              <w:left w:val="single" w:sz="4" w:space="0" w:color="auto"/>
              <w:bottom w:val="single" w:sz="4" w:space="0" w:color="auto"/>
              <w:right w:val="single" w:sz="4" w:space="0" w:color="auto"/>
            </w:tcBorders>
            <w:vAlign w:val="center"/>
          </w:tcPr>
          <w:p w14:paraId="1B4D8A14" w14:textId="77777777" w:rsidR="0010234C" w:rsidRDefault="00B3774D">
            <w:pPr>
              <w:spacing w:line="320" w:lineRule="exact"/>
              <w:rPr>
                <w:b/>
                <w:kern w:val="0"/>
                <w:sz w:val="20"/>
                <w:szCs w:val="21"/>
              </w:rPr>
            </w:pPr>
            <w:r>
              <w:rPr>
                <w:b/>
                <w:kern w:val="0"/>
                <w:sz w:val="20"/>
                <w:szCs w:val="21"/>
              </w:rPr>
              <w:t>Application</w:t>
            </w:r>
          </w:p>
          <w:p w14:paraId="08B6DC17" w14:textId="77777777" w:rsidR="0010234C" w:rsidRDefault="00B3774D">
            <w:pPr>
              <w:spacing w:line="320" w:lineRule="exact"/>
              <w:rPr>
                <w:b/>
                <w:kern w:val="0"/>
                <w:sz w:val="20"/>
                <w:szCs w:val="21"/>
              </w:rPr>
            </w:pPr>
            <w:r>
              <w:rPr>
                <w:b/>
                <w:kern w:val="0"/>
                <w:sz w:val="20"/>
                <w:szCs w:val="21"/>
              </w:rPr>
              <w:t>Period</w:t>
            </w:r>
          </w:p>
          <w:p w14:paraId="6A260205" w14:textId="77777777" w:rsidR="0010234C" w:rsidRDefault="0010234C">
            <w:pPr>
              <w:spacing w:line="320" w:lineRule="exact"/>
              <w:rPr>
                <w:b/>
                <w:color w:val="FFFFFF"/>
                <w:kern w:val="0"/>
                <w:sz w:val="20"/>
                <w:szCs w:val="21"/>
              </w:rPr>
            </w:pPr>
          </w:p>
        </w:tc>
        <w:tc>
          <w:tcPr>
            <w:tcW w:w="7974" w:type="dxa"/>
            <w:gridSpan w:val="2"/>
            <w:tcBorders>
              <w:top w:val="single" w:sz="4" w:space="0" w:color="auto"/>
              <w:left w:val="single" w:sz="4" w:space="0" w:color="auto"/>
              <w:bottom w:val="single" w:sz="4" w:space="0" w:color="auto"/>
              <w:right w:val="single" w:sz="4" w:space="0" w:color="auto"/>
            </w:tcBorders>
          </w:tcPr>
          <w:p w14:paraId="4F286557" w14:textId="6B26CB41" w:rsidR="0010234C" w:rsidRDefault="00350509">
            <w:pPr>
              <w:spacing w:line="260" w:lineRule="exact"/>
              <w:rPr>
                <w:color w:val="000000"/>
                <w:kern w:val="0"/>
                <w:sz w:val="20"/>
                <w:szCs w:val="21"/>
              </w:rPr>
            </w:pPr>
            <w:r>
              <w:rPr>
                <w:color w:val="000000"/>
                <w:kern w:val="0"/>
                <w:sz w:val="20"/>
                <w:szCs w:val="21"/>
              </w:rPr>
              <w:t>From December 25, 2025 to January 5</w:t>
            </w:r>
            <w:r w:rsidR="00B3774D">
              <w:rPr>
                <w:color w:val="000000"/>
                <w:kern w:val="0"/>
                <w:sz w:val="20"/>
                <w:szCs w:val="21"/>
              </w:rPr>
              <w:t>, 2025</w:t>
            </w:r>
          </w:p>
          <w:p w14:paraId="5BC4872E" w14:textId="77777777" w:rsidR="0010234C" w:rsidRDefault="00B3774D">
            <w:pPr>
              <w:spacing w:line="260" w:lineRule="exact"/>
              <w:rPr>
                <w:color w:val="000000"/>
                <w:kern w:val="0"/>
                <w:sz w:val="20"/>
                <w:szCs w:val="21"/>
              </w:rPr>
            </w:pPr>
            <w:r>
              <w:rPr>
                <w:color w:val="000000"/>
                <w:kern w:val="0"/>
                <w:sz w:val="20"/>
                <w:szCs w:val="21"/>
              </w:rPr>
              <w:t>Chinese Government Scholarship - High Level Graduate Program and Silk Road Program, and Shanghai Government Scholarship</w:t>
            </w:r>
          </w:p>
          <w:p w14:paraId="1F2FBDF0" w14:textId="77777777" w:rsidR="0010234C" w:rsidRDefault="00B3774D">
            <w:pPr>
              <w:spacing w:line="260" w:lineRule="exact"/>
              <w:rPr>
                <w:color w:val="000000"/>
                <w:kern w:val="0"/>
                <w:sz w:val="20"/>
                <w:szCs w:val="21"/>
              </w:rPr>
            </w:pPr>
            <w:r>
              <w:rPr>
                <w:b/>
                <w:kern w:val="0"/>
                <w:sz w:val="20"/>
                <w:szCs w:val="21"/>
              </w:rPr>
              <w:t>★</w:t>
            </w:r>
            <w:r>
              <w:rPr>
                <w:color w:val="000000"/>
                <w:kern w:val="0"/>
                <w:sz w:val="20"/>
                <w:szCs w:val="21"/>
              </w:rPr>
              <w:t xml:space="preserve">Scholarships are used to fund students with excellent academic performance and financial difficulties. </w:t>
            </w:r>
          </w:p>
          <w:p w14:paraId="05967576" w14:textId="77777777" w:rsidR="0010234C" w:rsidRDefault="00B3774D">
            <w:pPr>
              <w:spacing w:line="260" w:lineRule="exact"/>
              <w:rPr>
                <w:color w:val="FFFFFF"/>
                <w:kern w:val="0"/>
                <w:sz w:val="20"/>
                <w:szCs w:val="21"/>
              </w:rPr>
            </w:pPr>
            <w:r>
              <w:rPr>
                <w:b/>
                <w:kern w:val="0"/>
                <w:sz w:val="20"/>
                <w:szCs w:val="21"/>
              </w:rPr>
              <w:t>★</w:t>
            </w:r>
            <w:r>
              <w:rPr>
                <w:color w:val="000000"/>
                <w:kern w:val="0"/>
                <w:sz w:val="20"/>
                <w:szCs w:val="21"/>
              </w:rPr>
              <w:t xml:space="preserve">We recommend that you apply for these two scholarships at the same time. </w:t>
            </w:r>
            <w:r>
              <w:rPr>
                <w:color w:val="FFFFFF"/>
                <w:kern w:val="0"/>
                <w:sz w:val="20"/>
                <w:szCs w:val="21"/>
              </w:rPr>
              <w:t>R</w:t>
            </w:r>
          </w:p>
        </w:tc>
      </w:tr>
      <w:tr w:rsidR="0010234C" w14:paraId="7EB424AB"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38834C0A" w14:textId="77777777" w:rsidR="0010234C" w:rsidRDefault="00B3774D">
            <w:pPr>
              <w:kinsoku w:val="0"/>
              <w:topLinePunct/>
              <w:spacing w:line="320" w:lineRule="exact"/>
              <w:rPr>
                <w:b/>
                <w:color w:val="000000"/>
                <w:kern w:val="0"/>
                <w:sz w:val="20"/>
                <w:szCs w:val="21"/>
              </w:rPr>
            </w:pPr>
            <w:r>
              <w:rPr>
                <w:b/>
                <w:color w:val="000000"/>
                <w:kern w:val="0"/>
                <w:sz w:val="20"/>
                <w:szCs w:val="21"/>
              </w:rPr>
              <w:t>Eligibility</w:t>
            </w:r>
          </w:p>
          <w:p w14:paraId="2008F95F" w14:textId="77777777" w:rsidR="0010234C" w:rsidRDefault="0010234C">
            <w:pPr>
              <w:spacing w:line="320" w:lineRule="exact"/>
              <w:rPr>
                <w:color w:val="FFFFFF"/>
                <w:kern w:val="0"/>
                <w:sz w:val="20"/>
                <w:szCs w:val="21"/>
              </w:rPr>
            </w:pPr>
          </w:p>
        </w:tc>
        <w:tc>
          <w:tcPr>
            <w:tcW w:w="7974" w:type="dxa"/>
            <w:gridSpan w:val="2"/>
            <w:tcBorders>
              <w:top w:val="single" w:sz="4" w:space="0" w:color="auto"/>
              <w:left w:val="single" w:sz="4" w:space="0" w:color="auto"/>
              <w:bottom w:val="single" w:sz="4" w:space="0" w:color="auto"/>
              <w:right w:val="single" w:sz="4" w:space="0" w:color="auto"/>
            </w:tcBorders>
          </w:tcPr>
          <w:p w14:paraId="0254C455" w14:textId="77777777" w:rsidR="0010234C" w:rsidRDefault="00B3774D">
            <w:pPr>
              <w:numPr>
                <w:ilvl w:val="0"/>
                <w:numId w:val="7"/>
              </w:numPr>
              <w:spacing w:line="260" w:lineRule="exact"/>
              <w:rPr>
                <w:color w:val="000000"/>
                <w:kern w:val="0"/>
                <w:sz w:val="20"/>
                <w:szCs w:val="21"/>
              </w:rPr>
            </w:pPr>
            <w:r>
              <w:rPr>
                <w:color w:val="000000"/>
                <w:kern w:val="0"/>
                <w:sz w:val="20"/>
                <w:szCs w:val="21"/>
              </w:rPr>
              <w:t>Applicants should be non-Chinese citizens and physically and mentally healthy</w:t>
            </w:r>
          </w:p>
          <w:p w14:paraId="02AC2032" w14:textId="77777777" w:rsidR="0010234C" w:rsidRDefault="00B3774D">
            <w:pPr>
              <w:numPr>
                <w:ilvl w:val="0"/>
                <w:numId w:val="7"/>
              </w:numPr>
              <w:spacing w:line="260" w:lineRule="exact"/>
              <w:rPr>
                <w:color w:val="000000"/>
                <w:kern w:val="0"/>
                <w:sz w:val="20"/>
                <w:szCs w:val="21"/>
              </w:rPr>
            </w:pPr>
            <w:r>
              <w:rPr>
                <w:color w:val="000000"/>
                <w:kern w:val="0"/>
                <w:sz w:val="20"/>
                <w:szCs w:val="21"/>
              </w:rPr>
              <w:t>Applicants for master programs should be under the age of 35. Applicants for doctoral programs should be under the age of 40.</w:t>
            </w:r>
          </w:p>
          <w:p w14:paraId="205BD982" w14:textId="77777777" w:rsidR="0010234C" w:rsidRDefault="00B3774D">
            <w:pPr>
              <w:numPr>
                <w:ilvl w:val="0"/>
                <w:numId w:val="7"/>
              </w:numPr>
              <w:spacing w:line="260" w:lineRule="exact"/>
              <w:rPr>
                <w:rFonts w:eastAsia="Arial Unicode MS"/>
                <w:color w:val="000000"/>
                <w:kern w:val="0"/>
                <w:sz w:val="20"/>
                <w:szCs w:val="21"/>
              </w:rPr>
            </w:pPr>
            <w:r>
              <w:rPr>
                <w:color w:val="000000"/>
                <w:kern w:val="0"/>
                <w:sz w:val="20"/>
                <w:szCs w:val="21"/>
              </w:rPr>
              <w:t>Applicants should not be holding any other scholarship provided by Chinese government.</w:t>
            </w:r>
          </w:p>
        </w:tc>
      </w:tr>
      <w:tr w:rsidR="0010234C" w14:paraId="0B10BFE7"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5FEFC029" w14:textId="77777777" w:rsidR="0010234C" w:rsidRDefault="00B3774D">
            <w:pPr>
              <w:kinsoku w:val="0"/>
              <w:topLinePunct/>
              <w:spacing w:line="320" w:lineRule="exact"/>
              <w:rPr>
                <w:b/>
                <w:color w:val="000000"/>
                <w:kern w:val="0"/>
                <w:sz w:val="20"/>
                <w:szCs w:val="21"/>
              </w:rPr>
            </w:pPr>
            <w:r>
              <w:rPr>
                <w:b/>
                <w:color w:val="000000"/>
                <w:kern w:val="0"/>
                <w:sz w:val="20"/>
                <w:szCs w:val="21"/>
              </w:rPr>
              <w:t>Coverage</w:t>
            </w:r>
          </w:p>
          <w:p w14:paraId="0BABD178" w14:textId="77777777" w:rsidR="0010234C" w:rsidRDefault="0010234C">
            <w:pPr>
              <w:spacing w:line="320" w:lineRule="exact"/>
              <w:ind w:left="100" w:hangingChars="50" w:hanging="100"/>
              <w:rPr>
                <w:color w:val="FFFFFF"/>
                <w:kern w:val="0"/>
                <w:sz w:val="20"/>
                <w:szCs w:val="21"/>
              </w:rPr>
            </w:pPr>
          </w:p>
        </w:tc>
        <w:tc>
          <w:tcPr>
            <w:tcW w:w="7974" w:type="dxa"/>
            <w:gridSpan w:val="2"/>
            <w:tcBorders>
              <w:top w:val="single" w:sz="4" w:space="0" w:color="auto"/>
              <w:left w:val="single" w:sz="4" w:space="0" w:color="auto"/>
              <w:bottom w:val="single" w:sz="4" w:space="0" w:color="auto"/>
              <w:right w:val="single" w:sz="4" w:space="0" w:color="auto"/>
            </w:tcBorders>
          </w:tcPr>
          <w:p w14:paraId="7956911D" w14:textId="77777777" w:rsidR="0010234C" w:rsidRDefault="00B3774D">
            <w:pPr>
              <w:spacing w:line="260" w:lineRule="exact"/>
              <w:rPr>
                <w:color w:val="000000"/>
                <w:kern w:val="0"/>
                <w:sz w:val="20"/>
                <w:szCs w:val="21"/>
              </w:rPr>
            </w:pPr>
            <w:r>
              <w:rPr>
                <w:color w:val="000000"/>
                <w:kern w:val="0"/>
                <w:sz w:val="20"/>
                <w:szCs w:val="21"/>
              </w:rPr>
              <w:t>1. Tuition fee, free university dormitory or accommodation subsidy, free comprehensive medical insurance</w:t>
            </w:r>
          </w:p>
          <w:p w14:paraId="7B0527F6" w14:textId="77777777" w:rsidR="0010234C" w:rsidRDefault="00B3774D">
            <w:pPr>
              <w:spacing w:line="260" w:lineRule="exact"/>
              <w:rPr>
                <w:color w:val="000000"/>
                <w:kern w:val="0"/>
                <w:sz w:val="20"/>
                <w:szCs w:val="21"/>
              </w:rPr>
            </w:pPr>
            <w:r>
              <w:rPr>
                <w:color w:val="000000"/>
                <w:kern w:val="0"/>
                <w:sz w:val="20"/>
                <w:szCs w:val="21"/>
              </w:rPr>
              <w:t>2. Stipend:</w:t>
            </w:r>
          </w:p>
          <w:p w14:paraId="0FDAFC96" w14:textId="77777777" w:rsidR="0010234C" w:rsidRDefault="00B3774D">
            <w:pPr>
              <w:spacing w:line="260" w:lineRule="exact"/>
              <w:rPr>
                <w:color w:val="000000"/>
                <w:kern w:val="0"/>
                <w:sz w:val="20"/>
                <w:szCs w:val="21"/>
              </w:rPr>
            </w:pPr>
            <w:r>
              <w:rPr>
                <w:color w:val="000000"/>
                <w:kern w:val="0"/>
                <w:sz w:val="20"/>
                <w:szCs w:val="21"/>
              </w:rPr>
              <w:t>-Master’s students: 3000RMB/month</w:t>
            </w:r>
          </w:p>
          <w:p w14:paraId="5110C2DF" w14:textId="77777777" w:rsidR="0010234C" w:rsidRDefault="00B3774D">
            <w:pPr>
              <w:spacing w:line="260" w:lineRule="exact"/>
              <w:rPr>
                <w:color w:val="000000"/>
                <w:kern w:val="0"/>
                <w:sz w:val="20"/>
                <w:szCs w:val="21"/>
              </w:rPr>
            </w:pPr>
            <w:r>
              <w:rPr>
                <w:color w:val="000000"/>
                <w:kern w:val="0"/>
                <w:sz w:val="20"/>
                <w:szCs w:val="21"/>
              </w:rPr>
              <w:t>-Doctoral students: 3500RMB/month</w:t>
            </w:r>
          </w:p>
        </w:tc>
      </w:tr>
      <w:tr w:rsidR="0010234C" w14:paraId="4BC96D8A"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1C9EC10F" w14:textId="77777777" w:rsidR="0010234C" w:rsidRDefault="00B3774D">
            <w:pPr>
              <w:spacing w:line="320" w:lineRule="exact"/>
              <w:jc w:val="left"/>
              <w:rPr>
                <w:b/>
                <w:color w:val="000000"/>
                <w:kern w:val="0"/>
                <w:sz w:val="20"/>
                <w:szCs w:val="21"/>
              </w:rPr>
            </w:pPr>
            <w:r>
              <w:rPr>
                <w:b/>
                <w:color w:val="000000"/>
                <w:kern w:val="0"/>
                <w:sz w:val="20"/>
                <w:szCs w:val="21"/>
              </w:rPr>
              <w:t>How to Apply</w:t>
            </w:r>
          </w:p>
        </w:tc>
        <w:tc>
          <w:tcPr>
            <w:tcW w:w="4111" w:type="dxa"/>
            <w:tcBorders>
              <w:top w:val="single" w:sz="4" w:space="0" w:color="auto"/>
              <w:left w:val="single" w:sz="4" w:space="0" w:color="auto"/>
              <w:bottom w:val="single" w:sz="4" w:space="0" w:color="auto"/>
              <w:right w:val="single" w:sz="4" w:space="0" w:color="auto"/>
            </w:tcBorders>
          </w:tcPr>
          <w:p w14:paraId="11612283" w14:textId="77777777" w:rsidR="0010234C" w:rsidRDefault="00B3774D">
            <w:pPr>
              <w:kinsoku w:val="0"/>
              <w:topLinePunct/>
              <w:spacing w:line="260" w:lineRule="exact"/>
              <w:jc w:val="left"/>
              <w:rPr>
                <w:color w:val="000000"/>
                <w:kern w:val="0"/>
                <w:sz w:val="20"/>
                <w:szCs w:val="21"/>
              </w:rPr>
            </w:pPr>
            <w:r>
              <w:rPr>
                <w:color w:val="000000"/>
                <w:kern w:val="0"/>
                <w:sz w:val="20"/>
                <w:szCs w:val="21"/>
              </w:rPr>
              <w:t xml:space="preserve">1. Visit </w:t>
            </w:r>
            <w:hyperlink r:id="rId12" w:history="1">
              <w:r>
                <w:rPr>
                  <w:rStyle w:val="aa"/>
                  <w:i/>
                  <w:iCs/>
                  <w:kern w:val="0"/>
                  <w:sz w:val="20"/>
                  <w:szCs w:val="21"/>
                </w:rPr>
                <w:t>Campus China</w:t>
              </w:r>
            </w:hyperlink>
            <w:r>
              <w:rPr>
                <w:color w:val="000000"/>
                <w:kern w:val="0"/>
                <w:sz w:val="20"/>
                <w:szCs w:val="21"/>
              </w:rPr>
              <w:t xml:space="preserve"> to complete the application online. Print and sign the application form. </w:t>
            </w:r>
            <w:r>
              <w:rPr>
                <w:rFonts w:eastAsia="华文楷体"/>
                <w:kern w:val="0"/>
                <w:sz w:val="20"/>
                <w:szCs w:val="21"/>
              </w:rPr>
              <w:t>(During your application, choose Program Category: Type B, Agency No.10246 for Fudan University)</w:t>
            </w:r>
          </w:p>
          <w:p w14:paraId="7AD59BD6" w14:textId="77777777" w:rsidR="0010234C" w:rsidRDefault="00B3774D">
            <w:pPr>
              <w:kinsoku w:val="0"/>
              <w:topLinePunct/>
              <w:spacing w:line="260" w:lineRule="exact"/>
              <w:jc w:val="left"/>
              <w:rPr>
                <w:b/>
                <w:kern w:val="0"/>
                <w:sz w:val="20"/>
                <w:szCs w:val="21"/>
              </w:rPr>
            </w:pPr>
            <w:r>
              <w:rPr>
                <w:color w:val="000000"/>
                <w:kern w:val="0"/>
                <w:sz w:val="20"/>
                <w:szCs w:val="21"/>
              </w:rPr>
              <w:t>2.Visit the online application system (</w:t>
            </w:r>
            <w:hyperlink r:id="rId13" w:history="1">
              <w:r>
                <w:rPr>
                  <w:rStyle w:val="aa"/>
                  <w:kern w:val="0"/>
                  <w:sz w:val="20"/>
                  <w:szCs w:val="21"/>
                </w:rPr>
                <w:t>link</w:t>
              </w:r>
            </w:hyperlink>
            <w:r>
              <w:rPr>
                <w:color w:val="000000"/>
                <w:kern w:val="0"/>
                <w:sz w:val="20"/>
                <w:szCs w:val="21"/>
              </w:rPr>
              <w:t>)</w:t>
            </w:r>
            <w:r>
              <w:rPr>
                <w:kern w:val="0"/>
                <w:sz w:val="20"/>
                <w:szCs w:val="21"/>
              </w:rPr>
              <w:t>, choose the option of “Chinese Government Scholarship” in the “Scholarship” section and upload the scholarship application form.</w:t>
            </w:r>
          </w:p>
        </w:tc>
        <w:tc>
          <w:tcPr>
            <w:tcW w:w="3863" w:type="dxa"/>
            <w:tcBorders>
              <w:top w:val="single" w:sz="4" w:space="0" w:color="auto"/>
              <w:left w:val="single" w:sz="4" w:space="0" w:color="auto"/>
              <w:bottom w:val="single" w:sz="4" w:space="0" w:color="auto"/>
              <w:right w:val="single" w:sz="4" w:space="0" w:color="auto"/>
            </w:tcBorders>
          </w:tcPr>
          <w:p w14:paraId="6FC86583" w14:textId="77777777" w:rsidR="0010234C" w:rsidRDefault="00B3774D">
            <w:pPr>
              <w:kinsoku w:val="0"/>
              <w:topLinePunct/>
              <w:spacing w:line="260" w:lineRule="exact"/>
              <w:jc w:val="left"/>
              <w:rPr>
                <w:rFonts w:eastAsia="华文楷体"/>
                <w:kern w:val="0"/>
                <w:sz w:val="20"/>
                <w:szCs w:val="21"/>
              </w:rPr>
            </w:pPr>
            <w:r>
              <w:rPr>
                <w:rFonts w:eastAsia="华文楷体"/>
                <w:kern w:val="0"/>
                <w:sz w:val="20"/>
                <w:szCs w:val="21"/>
              </w:rPr>
              <w:t xml:space="preserve">1. Complete the </w:t>
            </w:r>
            <w:hyperlink r:id="rId14" w:history="1">
              <w:r>
                <w:rPr>
                  <w:rStyle w:val="aa"/>
                  <w:rFonts w:eastAsia="华文楷体"/>
                  <w:kern w:val="0"/>
                  <w:sz w:val="20"/>
                  <w:szCs w:val="21"/>
                </w:rPr>
                <w:t>&lt;Shanghai Government Scholarships Application Form for International Student&gt;</w:t>
              </w:r>
            </w:hyperlink>
            <w:r>
              <w:rPr>
                <w:rFonts w:eastAsia="华文楷体"/>
                <w:kern w:val="0"/>
                <w:sz w:val="20"/>
                <w:szCs w:val="21"/>
              </w:rPr>
              <w:t>. Print and sign the application form.</w:t>
            </w:r>
          </w:p>
          <w:p w14:paraId="197C2CA5" w14:textId="77777777" w:rsidR="0010234C" w:rsidRDefault="00B3774D">
            <w:pPr>
              <w:kinsoku w:val="0"/>
              <w:topLinePunct/>
              <w:spacing w:line="260" w:lineRule="exact"/>
              <w:jc w:val="left"/>
              <w:rPr>
                <w:kern w:val="0"/>
                <w:sz w:val="20"/>
                <w:szCs w:val="21"/>
              </w:rPr>
            </w:pPr>
            <w:r>
              <w:rPr>
                <w:rFonts w:eastAsia="华文楷体"/>
                <w:kern w:val="0"/>
                <w:sz w:val="20"/>
                <w:szCs w:val="21"/>
              </w:rPr>
              <w:t>2.</w:t>
            </w:r>
            <w:r>
              <w:rPr>
                <w:color w:val="000000"/>
                <w:kern w:val="0"/>
                <w:sz w:val="20"/>
                <w:szCs w:val="21"/>
              </w:rPr>
              <w:t xml:space="preserve"> Visit the online application system (</w:t>
            </w:r>
            <w:hyperlink r:id="rId15" w:history="1">
              <w:r>
                <w:rPr>
                  <w:rStyle w:val="aa"/>
                  <w:kern w:val="0"/>
                  <w:sz w:val="20"/>
                  <w:szCs w:val="21"/>
                </w:rPr>
                <w:t>link</w:t>
              </w:r>
            </w:hyperlink>
            <w:r>
              <w:rPr>
                <w:color w:val="000000"/>
                <w:kern w:val="0"/>
                <w:sz w:val="20"/>
                <w:szCs w:val="21"/>
              </w:rPr>
              <w:t xml:space="preserve">), </w:t>
            </w:r>
            <w:r>
              <w:rPr>
                <w:kern w:val="0"/>
                <w:sz w:val="20"/>
                <w:szCs w:val="21"/>
              </w:rPr>
              <w:t>choose the option of “Chinese Government Scholarship” in the “Scholarship” section and upload the scholarship application form.</w:t>
            </w:r>
          </w:p>
        </w:tc>
      </w:tr>
      <w:tr w:rsidR="0010234C" w14:paraId="480E1DD8"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097C186F" w14:textId="77777777" w:rsidR="0010234C" w:rsidRDefault="00B3774D">
            <w:pPr>
              <w:kinsoku w:val="0"/>
              <w:topLinePunct/>
              <w:spacing w:line="320" w:lineRule="exact"/>
              <w:rPr>
                <w:b/>
                <w:color w:val="000000"/>
                <w:kern w:val="0"/>
                <w:sz w:val="20"/>
                <w:szCs w:val="21"/>
              </w:rPr>
            </w:pPr>
            <w:r>
              <w:rPr>
                <w:b/>
                <w:color w:val="000000"/>
                <w:kern w:val="0"/>
                <w:sz w:val="20"/>
                <w:szCs w:val="21"/>
              </w:rPr>
              <w:t>Result Check</w:t>
            </w:r>
          </w:p>
        </w:tc>
        <w:tc>
          <w:tcPr>
            <w:tcW w:w="7974" w:type="dxa"/>
            <w:gridSpan w:val="2"/>
            <w:tcBorders>
              <w:top w:val="single" w:sz="4" w:space="0" w:color="auto"/>
              <w:left w:val="single" w:sz="4" w:space="0" w:color="auto"/>
              <w:bottom w:val="single" w:sz="4" w:space="0" w:color="auto"/>
              <w:right w:val="single" w:sz="4" w:space="0" w:color="auto"/>
            </w:tcBorders>
          </w:tcPr>
          <w:p w14:paraId="78C210DE" w14:textId="77777777" w:rsidR="0010234C" w:rsidRDefault="00B3774D">
            <w:pPr>
              <w:kinsoku w:val="0"/>
              <w:topLinePunct/>
              <w:spacing w:line="260" w:lineRule="exact"/>
              <w:rPr>
                <w:color w:val="000000"/>
                <w:kern w:val="0"/>
                <w:sz w:val="20"/>
                <w:szCs w:val="21"/>
              </w:rPr>
            </w:pPr>
            <w:r>
              <w:rPr>
                <w:color w:val="000000"/>
                <w:kern w:val="0"/>
                <w:sz w:val="20"/>
                <w:szCs w:val="21"/>
              </w:rPr>
              <w:t>Applicants may check the result by visiting the column “Notices” on website of International Students Office of Fudan University (</w:t>
            </w:r>
            <w:hyperlink r:id="rId16" w:history="1">
              <w:r>
                <w:rPr>
                  <w:rStyle w:val="aa"/>
                  <w:kern w:val="0"/>
                  <w:sz w:val="20"/>
                  <w:szCs w:val="21"/>
                </w:rPr>
                <w:t>link</w:t>
              </w:r>
            </w:hyperlink>
            <w:r>
              <w:rPr>
                <w:color w:val="000000"/>
                <w:kern w:val="0"/>
                <w:sz w:val="20"/>
                <w:szCs w:val="21"/>
              </w:rPr>
              <w:t>).</w:t>
            </w:r>
          </w:p>
        </w:tc>
      </w:tr>
      <w:tr w:rsidR="0010234C" w14:paraId="35284F28" w14:textId="77777777">
        <w:trPr>
          <w:jc w:val="center"/>
        </w:trPr>
        <w:tc>
          <w:tcPr>
            <w:tcW w:w="1560" w:type="dxa"/>
            <w:tcBorders>
              <w:top w:val="single" w:sz="4" w:space="0" w:color="auto"/>
              <w:left w:val="single" w:sz="4" w:space="0" w:color="auto"/>
              <w:bottom w:val="single" w:sz="4" w:space="0" w:color="auto"/>
              <w:right w:val="single" w:sz="4" w:space="0" w:color="auto"/>
            </w:tcBorders>
            <w:vAlign w:val="center"/>
          </w:tcPr>
          <w:p w14:paraId="609BB16C" w14:textId="77777777" w:rsidR="0010234C" w:rsidRDefault="00B3774D">
            <w:pPr>
              <w:kinsoku w:val="0"/>
              <w:topLinePunct/>
              <w:rPr>
                <w:b/>
                <w:bCs/>
                <w:color w:val="000000"/>
                <w:kern w:val="0"/>
                <w:sz w:val="20"/>
                <w:szCs w:val="21"/>
              </w:rPr>
            </w:pPr>
            <w:r>
              <w:rPr>
                <w:b/>
                <w:bCs/>
                <w:color w:val="000000"/>
                <w:kern w:val="0"/>
                <w:sz w:val="20"/>
                <w:szCs w:val="21"/>
              </w:rPr>
              <w:t>Notes for</w:t>
            </w:r>
          </w:p>
          <w:p w14:paraId="4FF260CA" w14:textId="77777777" w:rsidR="0010234C" w:rsidRDefault="00B3774D">
            <w:pPr>
              <w:kinsoku w:val="0"/>
              <w:topLinePunct/>
              <w:spacing w:line="320" w:lineRule="exact"/>
              <w:rPr>
                <w:color w:val="000000"/>
                <w:kern w:val="0"/>
                <w:sz w:val="20"/>
                <w:szCs w:val="21"/>
              </w:rPr>
            </w:pPr>
            <w:r>
              <w:rPr>
                <w:b/>
                <w:bCs/>
                <w:color w:val="000000"/>
                <w:kern w:val="0"/>
                <w:sz w:val="20"/>
                <w:szCs w:val="21"/>
              </w:rPr>
              <w:t>Chinese Government scholarship application</w:t>
            </w:r>
          </w:p>
        </w:tc>
        <w:tc>
          <w:tcPr>
            <w:tcW w:w="7974" w:type="dxa"/>
            <w:gridSpan w:val="2"/>
            <w:tcBorders>
              <w:top w:val="single" w:sz="4" w:space="0" w:color="auto"/>
              <w:left w:val="single" w:sz="4" w:space="0" w:color="auto"/>
              <w:bottom w:val="single" w:sz="4" w:space="0" w:color="auto"/>
              <w:right w:val="single" w:sz="4" w:space="0" w:color="auto"/>
            </w:tcBorders>
          </w:tcPr>
          <w:p w14:paraId="2077F615" w14:textId="77777777" w:rsidR="0010234C" w:rsidRDefault="00B3774D">
            <w:pPr>
              <w:kinsoku w:val="0"/>
              <w:topLinePunct/>
              <w:spacing w:line="260" w:lineRule="exact"/>
              <w:rPr>
                <w:color w:val="000000"/>
                <w:kern w:val="0"/>
                <w:sz w:val="20"/>
                <w:szCs w:val="21"/>
              </w:rPr>
            </w:pPr>
            <w:r>
              <w:rPr>
                <w:color w:val="000000"/>
                <w:kern w:val="0"/>
                <w:sz w:val="20"/>
                <w:szCs w:val="21"/>
              </w:rPr>
              <w:t>According to the Chinese Government Scholarship application requirements, applicants for Category B scholarships can only choose one school. Please be sure to select "Fudan University" in the CSC system to submit the application, and then upload the CSC application form in the application system of Fudan University.</w:t>
            </w:r>
          </w:p>
        </w:tc>
      </w:tr>
    </w:tbl>
    <w:p w14:paraId="66718EF7" w14:textId="77777777" w:rsidR="0010234C" w:rsidRDefault="0010234C" w:rsidP="00074759">
      <w:pPr>
        <w:pStyle w:val="ab"/>
      </w:pPr>
    </w:p>
    <w:p w14:paraId="3DF05AAA" w14:textId="77777777" w:rsidR="0010234C" w:rsidRDefault="0010234C">
      <w:pPr>
        <w:pStyle w:val="a3"/>
        <w:spacing w:line="320" w:lineRule="exact"/>
        <w:ind w:left="280" w:right="1034"/>
      </w:pPr>
    </w:p>
    <w:p w14:paraId="2491146F" w14:textId="77777777" w:rsidR="00350509" w:rsidRPr="00350509" w:rsidRDefault="00350509" w:rsidP="00350509">
      <w:pPr>
        <w:kinsoku w:val="0"/>
        <w:topLinePunct/>
        <w:spacing w:line="320" w:lineRule="exact"/>
        <w:rPr>
          <w:b/>
          <w:sz w:val="28"/>
          <w:szCs w:val="28"/>
          <w:u w:val="single"/>
        </w:rPr>
      </w:pPr>
      <w:r w:rsidRPr="00350509">
        <w:rPr>
          <w:b/>
          <w:sz w:val="28"/>
          <w:szCs w:val="28"/>
          <w:u w:val="single"/>
        </w:rPr>
        <w:t>Additional Information</w:t>
      </w:r>
    </w:p>
    <w:p w14:paraId="6CC99B39" w14:textId="77777777" w:rsidR="00350509" w:rsidRPr="00350509" w:rsidRDefault="00350509" w:rsidP="00350509">
      <w:pPr>
        <w:numPr>
          <w:ilvl w:val="0"/>
          <w:numId w:val="9"/>
        </w:numPr>
        <w:kinsoku w:val="0"/>
        <w:topLinePunct/>
        <w:spacing w:line="320" w:lineRule="exact"/>
        <w:rPr>
          <w:sz w:val="24"/>
        </w:rPr>
      </w:pPr>
      <w:r w:rsidRPr="00350509">
        <w:rPr>
          <w:sz w:val="24"/>
        </w:rPr>
        <w:t>Please make sure all the information provided and documents are uploaded correct and real. Once you submit the application, no additional document is accepted. Please check the online application system and email frequently for any update and notification.</w:t>
      </w:r>
    </w:p>
    <w:p w14:paraId="0D54BCB1" w14:textId="77777777" w:rsidR="00350509" w:rsidRPr="00350509" w:rsidRDefault="00350509" w:rsidP="00350509">
      <w:pPr>
        <w:numPr>
          <w:ilvl w:val="0"/>
          <w:numId w:val="9"/>
        </w:numPr>
        <w:kinsoku w:val="0"/>
        <w:topLinePunct/>
        <w:spacing w:line="320" w:lineRule="exact"/>
        <w:rPr>
          <w:sz w:val="24"/>
        </w:rPr>
      </w:pPr>
      <w:r w:rsidRPr="00350509">
        <w:rPr>
          <w:sz w:val="24"/>
        </w:rPr>
        <w:t>Once admitted, the passport information cannot be changed prior to registration.</w:t>
      </w:r>
    </w:p>
    <w:p w14:paraId="06D783D5" w14:textId="77777777" w:rsidR="00350509" w:rsidRPr="00350509" w:rsidRDefault="00350509" w:rsidP="00350509">
      <w:pPr>
        <w:numPr>
          <w:ilvl w:val="0"/>
          <w:numId w:val="9"/>
        </w:numPr>
        <w:kinsoku w:val="0"/>
        <w:topLinePunct/>
        <w:spacing w:line="320" w:lineRule="exact"/>
        <w:rPr>
          <w:sz w:val="24"/>
        </w:rPr>
      </w:pPr>
      <w:r w:rsidRPr="00350509">
        <w:rPr>
          <w:sz w:val="24"/>
        </w:rPr>
        <w:t>The admitted students must go through the admission and registration procedures in strict accordance with the requirements of Fudan University. The original passport, visa and diploma of highest degree conferred will be verified upon enrollment. Those who do not meet our requirement for enrollment and registration will be disqualified from admission.</w:t>
      </w:r>
    </w:p>
    <w:p w14:paraId="14E93855" w14:textId="77777777" w:rsidR="00350509" w:rsidRPr="00350509" w:rsidRDefault="00350509" w:rsidP="00350509">
      <w:pPr>
        <w:numPr>
          <w:ilvl w:val="0"/>
          <w:numId w:val="9"/>
        </w:numPr>
        <w:kinsoku w:val="0"/>
        <w:topLinePunct/>
        <w:spacing w:line="320" w:lineRule="exact"/>
        <w:rPr>
          <w:sz w:val="24"/>
        </w:rPr>
      </w:pPr>
      <w:r w:rsidRPr="00350509">
        <w:rPr>
          <w:sz w:val="24"/>
        </w:rPr>
        <w:t>Once admitted, students are not allowed to change the nationality.</w:t>
      </w:r>
    </w:p>
    <w:p w14:paraId="5222BFF6" w14:textId="77777777" w:rsidR="00350509" w:rsidRPr="00350509" w:rsidRDefault="00350509" w:rsidP="00350509">
      <w:pPr>
        <w:numPr>
          <w:ilvl w:val="0"/>
          <w:numId w:val="9"/>
        </w:numPr>
        <w:kinsoku w:val="0"/>
        <w:topLinePunct/>
        <w:spacing w:line="320" w:lineRule="exact"/>
        <w:rPr>
          <w:sz w:val="24"/>
        </w:rPr>
      </w:pPr>
      <w:r w:rsidRPr="00350509">
        <w:rPr>
          <w:sz w:val="24"/>
        </w:rPr>
        <w:t>If fraud or favoritism is found, upon verification, severe consequences. If found during the application process, eligibility for admission will be disqualified. If found prior to matriculation, matriculation eligibility will be disqualified. If found after matriculation, admission and student status will be cancelled.</w:t>
      </w:r>
    </w:p>
    <w:p w14:paraId="1A2B2B38" w14:textId="77777777" w:rsidR="00350509" w:rsidRPr="00350509" w:rsidRDefault="00350509" w:rsidP="00350509">
      <w:pPr>
        <w:numPr>
          <w:ilvl w:val="0"/>
          <w:numId w:val="9"/>
        </w:numPr>
        <w:kinsoku w:val="0"/>
        <w:topLinePunct/>
        <w:spacing w:line="320" w:lineRule="exact"/>
        <w:rPr>
          <w:sz w:val="24"/>
        </w:rPr>
      </w:pPr>
      <w:r w:rsidRPr="00350509">
        <w:rPr>
          <w:sz w:val="24"/>
        </w:rPr>
        <w:t xml:space="preserve">Whether the applicant has the nationality of People's Republic of China while having foreign nationality shall be subject to the conclusion of the nationality determination made by the </w:t>
      </w:r>
      <w:r w:rsidRPr="00350509">
        <w:rPr>
          <w:sz w:val="24"/>
        </w:rPr>
        <w:lastRenderedPageBreak/>
        <w:t>Exit-Entry Administration Bureau. If the applicant is recognized as having the Chinese nationality after application or enrollment, applicant’s application qualification, eligibility for admission or admission will be cancelled.</w:t>
      </w:r>
    </w:p>
    <w:p w14:paraId="0525B793" w14:textId="77777777" w:rsidR="00350509" w:rsidRPr="00350509" w:rsidRDefault="00350509" w:rsidP="00350509">
      <w:pPr>
        <w:numPr>
          <w:ilvl w:val="0"/>
          <w:numId w:val="9"/>
        </w:numPr>
        <w:kinsoku w:val="0"/>
        <w:topLinePunct/>
        <w:spacing w:line="320" w:lineRule="exact"/>
        <w:rPr>
          <w:sz w:val="24"/>
        </w:rPr>
      </w:pPr>
      <w:r w:rsidRPr="00350509">
        <w:rPr>
          <w:sz w:val="24"/>
        </w:rPr>
        <w:t>The date and time mentioned above are Beijing Time</w:t>
      </w:r>
    </w:p>
    <w:p w14:paraId="7A89EA91" w14:textId="77777777" w:rsidR="0010234C" w:rsidRPr="00350509" w:rsidRDefault="0010234C"/>
    <w:p w14:paraId="1D2721D0" w14:textId="130026AC" w:rsidR="0010234C" w:rsidRDefault="00B3774D">
      <w:pPr>
        <w:widowControl/>
        <w:jc w:val="left"/>
        <w:rPr>
          <w:b/>
          <w:i/>
          <w:sz w:val="24"/>
        </w:rPr>
      </w:pPr>
      <w:r>
        <w:rPr>
          <w:b/>
          <w:i/>
          <w:sz w:val="24"/>
        </w:rPr>
        <w:br w:type="page"/>
      </w:r>
    </w:p>
    <w:p w14:paraId="7FD2C30D" w14:textId="77777777" w:rsidR="0010234C" w:rsidRDefault="00B3774D">
      <w:pPr>
        <w:jc w:val="center"/>
        <w:rPr>
          <w:b/>
          <w:sz w:val="32"/>
          <w:szCs w:val="32"/>
        </w:rPr>
      </w:pPr>
      <w:r>
        <w:rPr>
          <w:b/>
          <w:sz w:val="32"/>
          <w:szCs w:val="32"/>
        </w:rPr>
        <w:lastRenderedPageBreak/>
        <w:t>Instructions on Filling in and Uploading Documents in the Online Application System</w:t>
      </w:r>
    </w:p>
    <w:p w14:paraId="5419D61B" w14:textId="77777777" w:rsidR="0010234C" w:rsidRDefault="00B3774D">
      <w:pPr>
        <w:autoSpaceDE w:val="0"/>
        <w:adjustRightInd w:val="0"/>
        <w:snapToGrid w:val="0"/>
        <w:spacing w:line="320" w:lineRule="exact"/>
        <w:rPr>
          <w:b/>
          <w:sz w:val="24"/>
        </w:rPr>
      </w:pPr>
      <w:r>
        <w:rPr>
          <w:rFonts w:eastAsia="黑体"/>
          <w:b/>
          <w:sz w:val="24"/>
        </w:rPr>
        <w:t>Instructions on filling in the application system</w:t>
      </w:r>
    </w:p>
    <w:p w14:paraId="4492AA36"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It is recommended that international students use the Windows operating system and the Chrome browser to log in to the online application system, in order to avoid system display problems and difficulties in filling out the application form. Please do not use the system using Apple’s Mac operating system, tablets, or mobile phones to log in or operate the online application system.</w:t>
      </w:r>
    </w:p>
    <w:p w14:paraId="7E37A897"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To apply for a doctoral program, please contact your supervisor first and then apply online after the supervisor agrees to accept it, otherwise your application will be considered invalid. You can contact school/department for mentorship information of doctoral program and specific program information (</w:t>
      </w:r>
      <w:hyperlink r:id="rId17" w:history="1">
        <w:r>
          <w:rPr>
            <w:rStyle w:val="aa"/>
            <w:rFonts w:eastAsia="仿宋"/>
            <w:sz w:val="24"/>
          </w:rPr>
          <w:t>link</w:t>
        </w:r>
      </w:hyperlink>
      <w:r>
        <w:rPr>
          <w:rFonts w:eastAsia="仿宋"/>
          <w:sz w:val="24"/>
        </w:rPr>
        <w:t xml:space="preserve">). </w:t>
      </w:r>
    </w:p>
    <w:p w14:paraId="489BCB3A"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Applicants can only apply for</w:t>
      </w:r>
      <w:r>
        <w:rPr>
          <w:rFonts w:eastAsia="仿宋"/>
          <w:b/>
          <w:bCs/>
          <w:sz w:val="24"/>
        </w:rPr>
        <w:t xml:space="preserve"> </w:t>
      </w:r>
      <w:r>
        <w:rPr>
          <w:rFonts w:eastAsia="仿宋"/>
          <w:sz w:val="24"/>
        </w:rPr>
        <w:t>one major for the same period. If you are not accepted by the chosen major, you can apply for another major again within the valid application period.</w:t>
      </w:r>
    </w:p>
    <w:p w14:paraId="1BD03994"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Please carefully choose 'Yes or No' on 'Whether to accept a transfer to another major or professional direction'. 'Yes' means that you agree to accept a transfer to other majors or research directions at the same level in the department and the program.</w:t>
      </w:r>
    </w:p>
    <w:p w14:paraId="1E3D9D83"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Please correctly fill in 'Passport name', 'Passport number' and 'Date of expiry of passport' (Only ordinary passport is accepted and the expiry date should be after March 1, 2027).</w:t>
      </w:r>
    </w:p>
    <w:p w14:paraId="3CD06DA7"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Applicants in the final year of university should select 'Student' for 'Occupation'.</w:t>
      </w:r>
    </w:p>
    <w:p w14:paraId="26EB542A"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 xml:space="preserve">Please correctly and completely fill in information in the module of My Contact Information, including Contact Person/Receiver, Phone Number, Address and Postal Code, for the university to reach the applicant. The address in Chinese mainland should be written in Chinese, while the address outside Chinese mainland should be written in English. </w:t>
      </w:r>
    </w:p>
    <w:p w14:paraId="07C5FE7C"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Please fill in your complete 'Education background' from primary school until present by clicking the 'add' button.</w:t>
      </w:r>
    </w:p>
    <w:p w14:paraId="3B456973"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 xml:space="preserve">‘Family Members’ is mandatory. Please correctly and completely fill in information of your parents and other family members by clicking the “add” button. One of the family members should be set as the emergency contact person. </w:t>
      </w:r>
    </w:p>
    <w:p w14:paraId="10F22D4A" w14:textId="77777777" w:rsidR="0010234C" w:rsidRDefault="00B3774D">
      <w:pPr>
        <w:numPr>
          <w:ilvl w:val="0"/>
          <w:numId w:val="11"/>
        </w:numPr>
        <w:autoSpaceDE w:val="0"/>
        <w:adjustRightInd w:val="0"/>
        <w:snapToGrid w:val="0"/>
        <w:spacing w:line="320" w:lineRule="exact"/>
        <w:jc w:val="left"/>
        <w:rPr>
          <w:rFonts w:eastAsia="仿宋"/>
          <w:sz w:val="24"/>
        </w:rPr>
      </w:pPr>
      <w:r>
        <w:rPr>
          <w:rFonts w:eastAsia="仿宋"/>
          <w:sz w:val="24"/>
        </w:rPr>
        <w:t xml:space="preserve">‘Contact Person in China’ refers to the person in China that can be reachable during the applicants’ study period in China. </w:t>
      </w:r>
    </w:p>
    <w:p w14:paraId="65D14E2A" w14:textId="77777777" w:rsidR="0010234C" w:rsidRDefault="00B3774D">
      <w:pPr>
        <w:numPr>
          <w:ilvl w:val="0"/>
          <w:numId w:val="11"/>
        </w:numPr>
        <w:autoSpaceDE w:val="0"/>
        <w:adjustRightInd w:val="0"/>
        <w:snapToGrid w:val="0"/>
        <w:spacing w:line="320" w:lineRule="exact"/>
        <w:jc w:val="left"/>
        <w:rPr>
          <w:rFonts w:eastAsia="仿宋"/>
          <w:sz w:val="24"/>
        </w:rPr>
      </w:pPr>
      <w:r>
        <w:rPr>
          <w:rFonts w:eastAsia="仿宋"/>
          <w:sz w:val="24"/>
        </w:rPr>
        <w:t>‘Personal Statement’ must be less than 1500 Chinese characters or 5000 English characters (both including punctuation marks and space). If the limit is exceeded, the content may be submitted under ‘Supplementary Materials’. The content should include (but not limited to) your study and work experience, academic achievement, expected research proposal, and career plan after graduation, etc.</w:t>
      </w:r>
    </w:p>
    <w:p w14:paraId="544B2808"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Two recommendation letters are required, which should be signed by the recommenders and should be original in color. Electronic signatures are not accepted. If the letters cannot be uploaded by the applicant, select 'send link to the recommender' and click 'send link to the recommender immediately' after filling in the corresponding information. The recommender should submit the recommendation letter within 15 days and no later than the application deadline.</w:t>
      </w:r>
    </w:p>
    <w:p w14:paraId="624BA3CE" w14:textId="77777777" w:rsidR="0010234C" w:rsidRDefault="00B3774D">
      <w:pPr>
        <w:autoSpaceDE w:val="0"/>
        <w:adjustRightInd w:val="0"/>
        <w:snapToGrid w:val="0"/>
        <w:spacing w:line="320" w:lineRule="exact"/>
        <w:ind w:leftChars="176" w:left="370"/>
        <w:rPr>
          <w:rFonts w:eastAsia="仿宋"/>
          <w:sz w:val="24"/>
        </w:rPr>
      </w:pPr>
      <w:r>
        <w:rPr>
          <w:rFonts w:eastAsia="仿宋"/>
          <w:sz w:val="24"/>
        </w:rPr>
        <w:t xml:space="preserve">If you choose to send a link to the recommender, please check the progress of the recommendation letter in the application system after formally submitting the application. If the link is filled in incorrectly or you need to re-fill the content, please contact </w:t>
      </w:r>
      <w:hyperlink r:id="rId18" w:history="1">
        <w:r>
          <w:rPr>
            <w:rStyle w:val="aa"/>
            <w:rFonts w:eastAsia="仿宋"/>
            <w:sz w:val="24"/>
          </w:rPr>
          <w:t>isoadmission@fudan.edu.cn</w:t>
        </w:r>
      </w:hyperlink>
      <w:r>
        <w:rPr>
          <w:rFonts w:eastAsia="仿宋"/>
          <w:sz w:val="24"/>
        </w:rPr>
        <w:t xml:space="preserve"> through E-mail after submitting the application.</w:t>
      </w:r>
    </w:p>
    <w:p w14:paraId="0AD7FB11"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lastRenderedPageBreak/>
        <w:t xml:space="preserve">Applicants who apply for the scholarships must upload the </w:t>
      </w:r>
      <w:r>
        <w:rPr>
          <w:rFonts w:eastAsia="仿宋"/>
          <w:i/>
          <w:iCs/>
          <w:sz w:val="24"/>
        </w:rPr>
        <w:t>Foreigner Physical Examination Form</w:t>
      </w:r>
      <w:r>
        <w:rPr>
          <w:rFonts w:eastAsia="仿宋"/>
          <w:sz w:val="24"/>
        </w:rPr>
        <w:t xml:space="preserve">. The form should be filled out by the hospital in Chinese or English. The report is valid for six months. Applicants currently residing in China may submit the </w:t>
      </w:r>
      <w:r>
        <w:rPr>
          <w:rFonts w:eastAsia="仿宋"/>
          <w:i/>
          <w:iCs/>
          <w:sz w:val="24"/>
        </w:rPr>
        <w:t>Residence Permit or the Foreign Permanent Resident ID Card</w:t>
      </w:r>
      <w:r>
        <w:rPr>
          <w:rFonts w:eastAsia="仿宋"/>
          <w:sz w:val="24"/>
        </w:rPr>
        <w:t xml:space="preserve"> in substitute for </w:t>
      </w:r>
      <w:r>
        <w:rPr>
          <w:rFonts w:eastAsia="仿宋"/>
          <w:i/>
          <w:iCs/>
          <w:sz w:val="24"/>
        </w:rPr>
        <w:t>the</w:t>
      </w:r>
      <w:r>
        <w:rPr>
          <w:rFonts w:eastAsia="仿宋"/>
          <w:sz w:val="24"/>
        </w:rPr>
        <w:t xml:space="preserve"> </w:t>
      </w:r>
      <w:r>
        <w:rPr>
          <w:rFonts w:eastAsia="仿宋"/>
          <w:i/>
          <w:iCs/>
          <w:sz w:val="24"/>
        </w:rPr>
        <w:t>Foreigner Physical Examination Form</w:t>
      </w:r>
      <w:r>
        <w:rPr>
          <w:rFonts w:eastAsia="仿宋"/>
          <w:sz w:val="24"/>
        </w:rPr>
        <w:t>.</w:t>
      </w:r>
    </w:p>
    <w:p w14:paraId="1AC77DDD"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Applicants may save the filled and uploaded information by clicking 'Save as draft' at any time, and all filled and uploaded information will remain. If applicants want to continue, please select 'Continue' in 'My application' section.</w:t>
      </w:r>
    </w:p>
    <w:p w14:paraId="72345415"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For the 'attachment' in 'published works and papers' under 'other information', only the abstract needs to be uploaded, not the original text.</w:t>
      </w:r>
    </w:p>
    <w:p w14:paraId="5C8AB0CC"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If you cannot provide the '</w:t>
      </w:r>
      <w:r>
        <w:rPr>
          <w:rFonts w:eastAsia="仿宋"/>
          <w:i/>
          <w:iCs/>
          <w:sz w:val="24"/>
        </w:rPr>
        <w:t>Statement of non-criminal record</w:t>
      </w:r>
      <w:r>
        <w:rPr>
          <w:rFonts w:eastAsia="仿宋"/>
          <w:sz w:val="24"/>
        </w:rPr>
        <w:t>' and '</w:t>
      </w:r>
      <w:r>
        <w:rPr>
          <w:rFonts w:eastAsia="仿宋"/>
          <w:i/>
          <w:iCs/>
          <w:sz w:val="24"/>
        </w:rPr>
        <w:t>Proof of Financial Capacity</w:t>
      </w:r>
      <w:r>
        <w:rPr>
          <w:rFonts w:eastAsia="仿宋"/>
          <w:sz w:val="24"/>
        </w:rPr>
        <w:t>' within the application period, or if you have any questions due to special circumstances, please contact us by email isoadmission@fudan.edu.cn and explain the relevant situation.</w:t>
      </w:r>
    </w:p>
    <w:p w14:paraId="4FAD7606" w14:textId="77777777" w:rsidR="0010234C" w:rsidRDefault="00B3774D">
      <w:pPr>
        <w:numPr>
          <w:ilvl w:val="0"/>
          <w:numId w:val="11"/>
        </w:numPr>
        <w:autoSpaceDE w:val="0"/>
        <w:adjustRightInd w:val="0"/>
        <w:snapToGrid w:val="0"/>
        <w:spacing w:line="320" w:lineRule="exact"/>
        <w:rPr>
          <w:rFonts w:eastAsia="仿宋"/>
          <w:sz w:val="24"/>
        </w:rPr>
      </w:pPr>
      <w:r>
        <w:rPr>
          <w:rFonts w:eastAsia="仿宋"/>
          <w:sz w:val="24"/>
        </w:rPr>
        <w:t>During the application process, if the system indicates that you need to fill in the admission code, please contact relevant department/school (</w:t>
      </w:r>
      <w:hyperlink r:id="rId19" w:history="1">
        <w:r>
          <w:rPr>
            <w:rStyle w:val="aa"/>
            <w:rFonts w:eastAsia="仿宋"/>
            <w:sz w:val="24"/>
          </w:rPr>
          <w:t>contact information</w:t>
        </w:r>
      </w:hyperlink>
      <w:r>
        <w:rPr>
          <w:rFonts w:eastAsia="仿宋"/>
          <w:sz w:val="24"/>
        </w:rPr>
        <w:t>).</w:t>
      </w:r>
    </w:p>
    <w:p w14:paraId="09DC81D4" w14:textId="77777777" w:rsidR="0010234C" w:rsidRDefault="0010234C">
      <w:pPr>
        <w:autoSpaceDE w:val="0"/>
        <w:adjustRightInd w:val="0"/>
        <w:snapToGrid w:val="0"/>
        <w:spacing w:line="320" w:lineRule="exact"/>
        <w:rPr>
          <w:rFonts w:eastAsia="仿宋"/>
          <w:sz w:val="24"/>
        </w:rPr>
      </w:pPr>
    </w:p>
    <w:p w14:paraId="2A775697" w14:textId="77777777" w:rsidR="0010234C" w:rsidRDefault="00B3774D">
      <w:pPr>
        <w:autoSpaceDE w:val="0"/>
        <w:adjustRightInd w:val="0"/>
        <w:snapToGrid w:val="0"/>
        <w:spacing w:line="320" w:lineRule="exact"/>
        <w:rPr>
          <w:rFonts w:eastAsia="仿宋"/>
          <w:b/>
          <w:bCs/>
          <w:sz w:val="24"/>
        </w:rPr>
      </w:pPr>
      <w:r>
        <w:rPr>
          <w:rFonts w:eastAsia="仿宋"/>
          <w:b/>
          <w:bCs/>
          <w:sz w:val="24"/>
        </w:rPr>
        <w:t>Instructions on uploading documents in the application system</w:t>
      </w:r>
    </w:p>
    <w:p w14:paraId="0076377E" w14:textId="77777777" w:rsidR="0010234C" w:rsidRDefault="00B3774D">
      <w:pPr>
        <w:pStyle w:val="ListParagraph1"/>
        <w:numPr>
          <w:ilvl w:val="0"/>
          <w:numId w:val="12"/>
        </w:numPr>
        <w:autoSpaceDE w:val="0"/>
        <w:adjustRightInd w:val="0"/>
        <w:snapToGrid w:val="0"/>
        <w:spacing w:line="360" w:lineRule="exact"/>
        <w:ind w:firstLineChars="0"/>
        <w:rPr>
          <w:rFonts w:eastAsia="仿宋"/>
          <w:sz w:val="24"/>
          <w:szCs w:val="24"/>
        </w:rPr>
      </w:pPr>
      <w:r>
        <w:rPr>
          <w:rFonts w:eastAsia="仿宋"/>
          <w:sz w:val="24"/>
          <w:szCs w:val="24"/>
        </w:rPr>
        <w:t>All uploaded files must be scanned copies in color (in PDF or JPG format) of the original documents. For the same type of files, please merge them into a single file in chronological order before uploading.</w:t>
      </w:r>
    </w:p>
    <w:p w14:paraId="7C384EA8" w14:textId="77777777" w:rsidR="0010234C" w:rsidRDefault="00B3774D">
      <w:pPr>
        <w:pStyle w:val="ListParagraph1"/>
        <w:numPr>
          <w:ilvl w:val="0"/>
          <w:numId w:val="12"/>
        </w:numPr>
        <w:autoSpaceDE w:val="0"/>
        <w:adjustRightInd w:val="0"/>
        <w:snapToGrid w:val="0"/>
        <w:spacing w:line="360" w:lineRule="exact"/>
        <w:ind w:firstLineChars="0"/>
        <w:rPr>
          <w:rFonts w:eastAsia="仿宋"/>
          <w:sz w:val="24"/>
          <w:szCs w:val="24"/>
        </w:rPr>
      </w:pPr>
      <w:r>
        <w:rPr>
          <w:rFonts w:eastAsia="仿宋"/>
          <w:i/>
          <w:iCs/>
          <w:sz w:val="24"/>
          <w:szCs w:val="24"/>
        </w:rPr>
        <w:t>Statement of Personal Financial Capacity or Financial Support</w:t>
      </w:r>
      <w:r>
        <w:rPr>
          <w:rFonts w:eastAsia="仿宋"/>
          <w:sz w:val="24"/>
          <w:szCs w:val="24"/>
        </w:rPr>
        <w:t xml:space="preserve"> is mandatory. The financial guarantor must be a natural person with full civil capacity, aged above 18 with stable source of income. The financial guarantor should truly and correctly fill in &lt;</w:t>
      </w:r>
      <w:hyperlink r:id="rId20" w:history="1">
        <w:r>
          <w:rPr>
            <w:rStyle w:val="aa"/>
            <w:rFonts w:eastAsia="仿宋"/>
            <w:sz w:val="24"/>
            <w:szCs w:val="24"/>
          </w:rPr>
          <w:t>Statement of Financial Support for International Students</w:t>
        </w:r>
      </w:hyperlink>
      <w:r>
        <w:rPr>
          <w:rFonts w:eastAsia="仿宋"/>
          <w:sz w:val="24"/>
          <w:szCs w:val="24"/>
        </w:rPr>
        <w:t>&gt;, and provide the following documents: (1) Scanned copy of the guarantor’s own passport (non-Chinese citizen) or ID (Chinese citizen); (2) The guarantor’s own Bank Deposit Certificate (①The minimum amount should be 100,000 RMB or equivalent foreign currency; ② The Certificate should be original or notarized copy, with notarized Chinese or English translation, if original is not in Chinese or English).</w:t>
      </w:r>
    </w:p>
    <w:p w14:paraId="027906DA" w14:textId="77777777" w:rsidR="0010234C" w:rsidRDefault="00B3774D">
      <w:pPr>
        <w:pStyle w:val="ListParagraph1"/>
        <w:numPr>
          <w:ilvl w:val="0"/>
          <w:numId w:val="12"/>
        </w:numPr>
        <w:autoSpaceDE w:val="0"/>
        <w:adjustRightInd w:val="0"/>
        <w:snapToGrid w:val="0"/>
        <w:spacing w:line="360" w:lineRule="exact"/>
        <w:ind w:firstLineChars="0"/>
        <w:rPr>
          <w:rFonts w:eastAsia="仿宋"/>
          <w:sz w:val="24"/>
          <w:szCs w:val="24"/>
        </w:rPr>
      </w:pPr>
      <w:r>
        <w:rPr>
          <w:rFonts w:eastAsia="仿宋"/>
          <w:sz w:val="24"/>
          <w:szCs w:val="24"/>
        </w:rPr>
        <w:t>The ID Photo must be a recent bareheaded and full-faced color photo with white or blue background. Black and white photo, artistic photo, and selfie are not accepted.</w:t>
      </w:r>
    </w:p>
    <w:p w14:paraId="20ABA4CE" w14:textId="77777777" w:rsidR="0010234C" w:rsidRDefault="00B3774D">
      <w:pPr>
        <w:pStyle w:val="ListParagraph1"/>
        <w:numPr>
          <w:ilvl w:val="0"/>
          <w:numId w:val="12"/>
        </w:numPr>
        <w:autoSpaceDE w:val="0"/>
        <w:adjustRightInd w:val="0"/>
        <w:snapToGrid w:val="0"/>
        <w:spacing w:line="360" w:lineRule="exact"/>
        <w:ind w:firstLineChars="0"/>
        <w:rPr>
          <w:rFonts w:eastAsia="仿宋"/>
          <w:sz w:val="24"/>
          <w:szCs w:val="24"/>
        </w:rPr>
      </w:pPr>
      <w:r>
        <w:rPr>
          <w:rFonts w:eastAsia="仿宋"/>
          <w:sz w:val="24"/>
          <w:szCs w:val="24"/>
        </w:rPr>
        <w:t>In ‘Visa/Residence Permit’ field, please upload the current valid visa or residence permit as required in Application Brochure.</w:t>
      </w:r>
    </w:p>
    <w:p w14:paraId="1E4C9645" w14:textId="77777777" w:rsidR="0010234C" w:rsidRDefault="00B3774D">
      <w:pPr>
        <w:pStyle w:val="ListParagraph1"/>
        <w:numPr>
          <w:ilvl w:val="0"/>
          <w:numId w:val="12"/>
        </w:numPr>
        <w:autoSpaceDE w:val="0"/>
        <w:adjustRightInd w:val="0"/>
        <w:snapToGrid w:val="0"/>
        <w:spacing w:line="360" w:lineRule="exact"/>
        <w:ind w:firstLineChars="0"/>
        <w:rPr>
          <w:rFonts w:eastAsia="仿宋"/>
          <w:sz w:val="24"/>
          <w:szCs w:val="24"/>
        </w:rPr>
      </w:pPr>
      <w:r>
        <w:rPr>
          <w:rFonts w:eastAsia="仿宋"/>
          <w:sz w:val="24"/>
          <w:szCs w:val="24"/>
        </w:rPr>
        <w:t xml:space="preserve">Please upload the complete original transcript or the </w:t>
      </w:r>
      <w:r>
        <w:rPr>
          <w:sz w:val="24"/>
          <w:szCs w:val="24"/>
        </w:rPr>
        <w:t xml:space="preserve">notarized copy in color </w:t>
      </w:r>
      <w:r>
        <w:rPr>
          <w:rFonts w:eastAsia="仿宋"/>
          <w:sz w:val="24"/>
          <w:szCs w:val="24"/>
        </w:rPr>
        <w:t xml:space="preserve">of the highest degree conferred. Applicants </w:t>
      </w:r>
      <w:r>
        <w:rPr>
          <w:sz w:val="24"/>
          <w:szCs w:val="24"/>
        </w:rPr>
        <w:t>in their final year</w:t>
      </w:r>
      <w:r>
        <w:rPr>
          <w:rFonts w:eastAsia="仿宋"/>
          <w:sz w:val="24"/>
          <w:szCs w:val="24"/>
        </w:rPr>
        <w:t xml:space="preserve"> should upload their complete transcripts as of the application date.</w:t>
      </w:r>
    </w:p>
    <w:p w14:paraId="652F6EDF" w14:textId="77777777" w:rsidR="0010234C" w:rsidRDefault="00B3774D">
      <w:pPr>
        <w:pStyle w:val="ListParagraph1"/>
        <w:numPr>
          <w:ilvl w:val="0"/>
          <w:numId w:val="12"/>
        </w:numPr>
        <w:autoSpaceDE w:val="0"/>
        <w:adjustRightInd w:val="0"/>
        <w:snapToGrid w:val="0"/>
        <w:spacing w:line="360" w:lineRule="exact"/>
        <w:ind w:firstLineChars="0"/>
        <w:rPr>
          <w:rFonts w:eastAsia="仿宋"/>
          <w:sz w:val="24"/>
          <w:szCs w:val="24"/>
        </w:rPr>
      </w:pPr>
      <w:r>
        <w:rPr>
          <w:sz w:val="24"/>
          <w:szCs w:val="24"/>
        </w:rPr>
        <w:t>The TOEFL, IELTS, Duolingo, PTE and HSK score must be issued within 2 years</w:t>
      </w:r>
      <w:r>
        <w:rPr>
          <w:b/>
          <w:bCs/>
          <w:sz w:val="24"/>
          <w:szCs w:val="24"/>
        </w:rPr>
        <w:t xml:space="preserve"> </w:t>
      </w:r>
      <w:r>
        <w:rPr>
          <w:sz w:val="24"/>
          <w:szCs w:val="24"/>
        </w:rPr>
        <w:t>from the date of examination. Applicants who are exempt from submitting the HSK requirement may substitute it with a certificate indicating the language of instruction of their previous degree.</w:t>
      </w:r>
    </w:p>
    <w:sectPr w:rsidR="0010234C">
      <w:pgSz w:w="11906" w:h="16838"/>
      <w:pgMar w:top="1406" w:right="839" w:bottom="505" w:left="112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73999" w14:textId="77777777" w:rsidR="00E41B15" w:rsidRDefault="00E41B15" w:rsidP="00074759">
      <w:r>
        <w:separator/>
      </w:r>
    </w:p>
  </w:endnote>
  <w:endnote w:type="continuationSeparator" w:id="0">
    <w:p w14:paraId="59FA5EC0" w14:textId="77777777" w:rsidR="00E41B15" w:rsidRDefault="00E41B15" w:rsidP="0007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sans-serif">
    <w:altName w:val="Segoe Print"/>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B89FA" w14:textId="77777777" w:rsidR="00E41B15" w:rsidRDefault="00E41B15" w:rsidP="00074759">
      <w:r>
        <w:separator/>
      </w:r>
    </w:p>
  </w:footnote>
  <w:footnote w:type="continuationSeparator" w:id="0">
    <w:p w14:paraId="0AB4944C" w14:textId="77777777" w:rsidR="00E41B15" w:rsidRDefault="00E41B15" w:rsidP="000747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C6A5F"/>
    <w:multiLevelType w:val="singleLevel"/>
    <w:tmpl w:val="877C6A5F"/>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274962F5"/>
    <w:multiLevelType w:val="multilevel"/>
    <w:tmpl w:val="274962F5"/>
    <w:lvl w:ilvl="0">
      <w:start w:val="8"/>
      <w:numFmt w:val="bullet"/>
      <w:lvlText w:val=""/>
      <w:lvlJc w:val="left"/>
      <w:pPr>
        <w:ind w:left="780" w:hanging="420"/>
      </w:pPr>
      <w:rPr>
        <w:rFonts w:ascii="Wingdings" w:eastAsia="宋体" w:hAnsi="Wingdings" w:cs="Arial Unicode M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4069B6B3"/>
    <w:multiLevelType w:val="singleLevel"/>
    <w:tmpl w:val="4069B6B3"/>
    <w:lvl w:ilvl="0">
      <w:start w:val="1"/>
      <w:numFmt w:val="decimal"/>
      <w:suff w:val="space"/>
      <w:lvlText w:val="%1."/>
      <w:lvlJc w:val="left"/>
    </w:lvl>
  </w:abstractNum>
  <w:abstractNum w:abstractNumId="3" w15:restartNumberingAfterBreak="0">
    <w:nsid w:val="41412106"/>
    <w:multiLevelType w:val="multilevel"/>
    <w:tmpl w:val="41412106"/>
    <w:lvl w:ilvl="0">
      <w:start w:val="1"/>
      <w:numFmt w:val="decimal"/>
      <w:lvlText w:val="%1."/>
      <w:lvlJc w:val="left"/>
      <w:pPr>
        <w:ind w:left="360" w:hanging="360"/>
      </w:pPr>
      <w:rPr>
        <w:rFonts w:hint="default"/>
        <w:i w:val="0"/>
        <w:i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31453F"/>
    <w:multiLevelType w:val="multilevel"/>
    <w:tmpl w:val="4431453F"/>
    <w:lvl w:ilvl="0">
      <w:start w:val="8"/>
      <w:numFmt w:val="bullet"/>
      <w:lvlText w:val=""/>
      <w:lvlJc w:val="left"/>
      <w:pPr>
        <w:ind w:left="780" w:hanging="420"/>
      </w:pPr>
      <w:rPr>
        <w:rFonts w:ascii="Wingdings" w:eastAsia="宋体" w:hAnsi="Wingdings" w:cs="Arial Unicode M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15:restartNumberingAfterBreak="0">
    <w:nsid w:val="56570FFB"/>
    <w:multiLevelType w:val="multilevel"/>
    <w:tmpl w:val="56570FFB"/>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6" w15:restartNumberingAfterBreak="0">
    <w:nsid w:val="5A38627F"/>
    <w:multiLevelType w:val="singleLevel"/>
    <w:tmpl w:val="5A38627F"/>
    <w:lvl w:ilvl="0">
      <w:start w:val="1"/>
      <w:numFmt w:val="decimal"/>
      <w:lvlText w:val="%1."/>
      <w:lvlJc w:val="left"/>
      <w:pPr>
        <w:ind w:left="425" w:hanging="425"/>
      </w:pPr>
      <w:rPr>
        <w:rFonts w:hint="default"/>
      </w:rPr>
    </w:lvl>
  </w:abstractNum>
  <w:abstractNum w:abstractNumId="7" w15:restartNumberingAfterBreak="0">
    <w:nsid w:val="5B27291F"/>
    <w:multiLevelType w:val="multilevel"/>
    <w:tmpl w:val="5B27291F"/>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15:restartNumberingAfterBreak="0">
    <w:nsid w:val="65E24B72"/>
    <w:multiLevelType w:val="singleLevel"/>
    <w:tmpl w:val="65E24B72"/>
    <w:lvl w:ilvl="0">
      <w:start w:val="1"/>
      <w:numFmt w:val="lowerLetter"/>
      <w:suff w:val="space"/>
      <w:lvlText w:val="%1)"/>
      <w:lvlJc w:val="left"/>
    </w:lvl>
  </w:abstractNum>
  <w:abstractNum w:abstractNumId="9" w15:restartNumberingAfterBreak="0">
    <w:nsid w:val="6AD11168"/>
    <w:multiLevelType w:val="multilevel"/>
    <w:tmpl w:val="6AD1116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0" w15:restartNumberingAfterBreak="0">
    <w:nsid w:val="6F3051BB"/>
    <w:multiLevelType w:val="multilevel"/>
    <w:tmpl w:val="6F3051BB"/>
    <w:lvl w:ilvl="0">
      <w:start w:val="1"/>
      <w:numFmt w:val="upperRoman"/>
      <w:lvlText w:val="%1."/>
      <w:lvlJc w:val="left"/>
      <w:pPr>
        <w:ind w:left="420" w:hanging="420"/>
      </w:pPr>
      <w:rPr>
        <w:rFonts w:hint="eastAsia"/>
      </w:rPr>
    </w:lvl>
    <w:lvl w:ilvl="1">
      <w:start w:val="1"/>
      <w:numFmt w:val="lowerLetter"/>
      <w:lvlText w:val="%2)"/>
      <w:lvlJc w:val="left"/>
      <w:pPr>
        <w:ind w:left="802" w:hanging="420"/>
      </w:pPr>
      <w:rPr>
        <w:rFonts w:hint="default"/>
        <w:b w:val="0"/>
        <w:u w:val="none"/>
      </w:rPr>
    </w:lvl>
    <w:lvl w:ilvl="2">
      <w:start w:val="1"/>
      <w:numFmt w:val="lowerRoman"/>
      <w:lvlText w:val="%3."/>
      <w:lvlJc w:val="right"/>
      <w:pPr>
        <w:ind w:left="1222" w:hanging="420"/>
      </w:pPr>
    </w:lvl>
    <w:lvl w:ilvl="3">
      <w:start w:val="1"/>
      <w:numFmt w:val="decimal"/>
      <w:lvlText w:val="%4."/>
      <w:lvlJc w:val="left"/>
      <w:pPr>
        <w:ind w:left="1642" w:hanging="420"/>
      </w:pPr>
    </w:lvl>
    <w:lvl w:ilvl="4">
      <w:start w:val="1"/>
      <w:numFmt w:val="lowerLetter"/>
      <w:lvlText w:val="%5)"/>
      <w:lvlJc w:val="left"/>
      <w:pPr>
        <w:ind w:left="2062" w:hanging="420"/>
      </w:pPr>
    </w:lvl>
    <w:lvl w:ilvl="5">
      <w:start w:val="1"/>
      <w:numFmt w:val="lowerRoman"/>
      <w:lvlText w:val="%6."/>
      <w:lvlJc w:val="right"/>
      <w:pPr>
        <w:ind w:left="2482" w:hanging="420"/>
      </w:pPr>
    </w:lvl>
    <w:lvl w:ilvl="6">
      <w:start w:val="1"/>
      <w:numFmt w:val="decimal"/>
      <w:lvlText w:val="%7."/>
      <w:lvlJc w:val="left"/>
      <w:pPr>
        <w:ind w:left="2902" w:hanging="420"/>
      </w:pPr>
    </w:lvl>
    <w:lvl w:ilvl="7">
      <w:start w:val="1"/>
      <w:numFmt w:val="lowerLetter"/>
      <w:lvlText w:val="%8)"/>
      <w:lvlJc w:val="left"/>
      <w:pPr>
        <w:ind w:left="3322" w:hanging="420"/>
      </w:pPr>
    </w:lvl>
    <w:lvl w:ilvl="8">
      <w:start w:val="1"/>
      <w:numFmt w:val="lowerRoman"/>
      <w:lvlText w:val="%9."/>
      <w:lvlJc w:val="right"/>
      <w:pPr>
        <w:ind w:left="3742" w:hanging="420"/>
      </w:pPr>
    </w:lvl>
  </w:abstractNum>
  <w:abstractNum w:abstractNumId="11" w15:restartNumberingAfterBreak="0">
    <w:nsid w:val="74E07A3C"/>
    <w:multiLevelType w:val="multilevel"/>
    <w:tmpl w:val="74E07A3C"/>
    <w:lvl w:ilvl="0">
      <w:start w:val="1"/>
      <w:numFmt w:val="upperLetter"/>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10"/>
  </w:num>
  <w:num w:numId="7">
    <w:abstractNumId w:val="2"/>
  </w:num>
  <w:num w:numId="8">
    <w:abstractNumId w:val="8"/>
  </w:num>
  <w:num w:numId="9">
    <w:abstractNumId w:val="0"/>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OTQwMThlMzUwOWQ3Mzg4OTAyOTM4M2FhNTRhNjgifQ=="/>
  </w:docVars>
  <w:rsids>
    <w:rsidRoot w:val="DEF39CCD"/>
    <w:rsid w:val="ADCBF02B"/>
    <w:rsid w:val="BFB5FBBE"/>
    <w:rsid w:val="DEF39CCD"/>
    <w:rsid w:val="00072D58"/>
    <w:rsid w:val="00074759"/>
    <w:rsid w:val="000E0DBB"/>
    <w:rsid w:val="000E7865"/>
    <w:rsid w:val="0010234C"/>
    <w:rsid w:val="00123916"/>
    <w:rsid w:val="0013072E"/>
    <w:rsid w:val="001348DB"/>
    <w:rsid w:val="00146C53"/>
    <w:rsid w:val="00147829"/>
    <w:rsid w:val="00152CC8"/>
    <w:rsid w:val="001926BC"/>
    <w:rsid w:val="001C105C"/>
    <w:rsid w:val="001D1D1A"/>
    <w:rsid w:val="001F19AC"/>
    <w:rsid w:val="002001C0"/>
    <w:rsid w:val="002118C7"/>
    <w:rsid w:val="00295E54"/>
    <w:rsid w:val="00330591"/>
    <w:rsid w:val="00350509"/>
    <w:rsid w:val="00354268"/>
    <w:rsid w:val="00391C43"/>
    <w:rsid w:val="003B4B1D"/>
    <w:rsid w:val="003E29C4"/>
    <w:rsid w:val="003E7180"/>
    <w:rsid w:val="00416B53"/>
    <w:rsid w:val="004350BB"/>
    <w:rsid w:val="004922E7"/>
    <w:rsid w:val="004E5EDB"/>
    <w:rsid w:val="004F11BA"/>
    <w:rsid w:val="00503C93"/>
    <w:rsid w:val="00554C80"/>
    <w:rsid w:val="005E7A54"/>
    <w:rsid w:val="00706222"/>
    <w:rsid w:val="008A32CF"/>
    <w:rsid w:val="008A737A"/>
    <w:rsid w:val="00917578"/>
    <w:rsid w:val="00981687"/>
    <w:rsid w:val="00986363"/>
    <w:rsid w:val="009867AA"/>
    <w:rsid w:val="009A65E8"/>
    <w:rsid w:val="009E09C8"/>
    <w:rsid w:val="009E11E7"/>
    <w:rsid w:val="00A01DCE"/>
    <w:rsid w:val="00A07B44"/>
    <w:rsid w:val="00A43E0D"/>
    <w:rsid w:val="00A45DC9"/>
    <w:rsid w:val="00A66EA8"/>
    <w:rsid w:val="00AA3791"/>
    <w:rsid w:val="00AA4CC7"/>
    <w:rsid w:val="00AC5FA6"/>
    <w:rsid w:val="00B23959"/>
    <w:rsid w:val="00B3774D"/>
    <w:rsid w:val="00B432EB"/>
    <w:rsid w:val="00BA46CF"/>
    <w:rsid w:val="00BB14B9"/>
    <w:rsid w:val="00BB7749"/>
    <w:rsid w:val="00BD51ED"/>
    <w:rsid w:val="00BD57F5"/>
    <w:rsid w:val="00C177CE"/>
    <w:rsid w:val="00C709FE"/>
    <w:rsid w:val="00CF37D9"/>
    <w:rsid w:val="00D030B7"/>
    <w:rsid w:val="00D32F5A"/>
    <w:rsid w:val="00D33DE7"/>
    <w:rsid w:val="00E14CD1"/>
    <w:rsid w:val="00E314EE"/>
    <w:rsid w:val="00E41B15"/>
    <w:rsid w:val="00E442B9"/>
    <w:rsid w:val="00EC554B"/>
    <w:rsid w:val="00F444FF"/>
    <w:rsid w:val="00F737BA"/>
    <w:rsid w:val="00F80758"/>
    <w:rsid w:val="00F83B1B"/>
    <w:rsid w:val="00FF0F35"/>
    <w:rsid w:val="035542F8"/>
    <w:rsid w:val="085B5F68"/>
    <w:rsid w:val="17D71404"/>
    <w:rsid w:val="1D0A28CD"/>
    <w:rsid w:val="1EA24BE1"/>
    <w:rsid w:val="1ECD0317"/>
    <w:rsid w:val="22DC0A1F"/>
    <w:rsid w:val="279C593D"/>
    <w:rsid w:val="2EA87B9E"/>
    <w:rsid w:val="30FE230E"/>
    <w:rsid w:val="34F64635"/>
    <w:rsid w:val="3B1474D4"/>
    <w:rsid w:val="41264446"/>
    <w:rsid w:val="43FD36FF"/>
    <w:rsid w:val="44C65863"/>
    <w:rsid w:val="45E65A95"/>
    <w:rsid w:val="471821E8"/>
    <w:rsid w:val="4EB00264"/>
    <w:rsid w:val="541F09EB"/>
    <w:rsid w:val="5A762FF3"/>
    <w:rsid w:val="619310B9"/>
    <w:rsid w:val="61FA222F"/>
    <w:rsid w:val="67427A39"/>
    <w:rsid w:val="69FC5D65"/>
    <w:rsid w:val="6DB77AD5"/>
    <w:rsid w:val="737F8FEE"/>
    <w:rsid w:val="75D532E5"/>
    <w:rsid w:val="7613095F"/>
    <w:rsid w:val="7726029C"/>
    <w:rsid w:val="78C52A2B"/>
    <w:rsid w:val="7CA03DF1"/>
    <w:rsid w:val="7CD866C6"/>
    <w:rsid w:val="7F476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BC263"/>
  <w15:docId w15:val="{2C038525-2A00-4E4C-B055-3A010CA1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rFonts w:eastAsia="Times New Roman" w:cs="宋体"/>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table" w:styleId="a9">
    <w:name w:val="Table Grid"/>
    <w:basedOn w:val="a1"/>
    <w:uiPriority w:val="59"/>
    <w:qFormat/>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autoRedefine/>
    <w:qFormat/>
    <w:rPr>
      <w:color w:val="0000FF"/>
      <w:u w:val="single"/>
    </w:rPr>
  </w:style>
  <w:style w:type="character" w:customStyle="1" w:styleId="10">
    <w:name w:val="标题 1 字符"/>
    <w:link w:val="1"/>
    <w:autoRedefine/>
    <w:qFormat/>
    <w:rPr>
      <w:rFonts w:ascii="Times New Roman" w:eastAsia="Times New Roman" w:hAnsi="Times New Roman" w:cs="宋体"/>
      <w:b/>
      <w:bCs/>
      <w:color w:val="000000"/>
      <w:kern w:val="44"/>
      <w:sz w:val="44"/>
      <w:szCs w:val="44"/>
    </w:rPr>
  </w:style>
  <w:style w:type="paragraph" w:styleId="ab">
    <w:name w:val="List Paragraph"/>
    <w:basedOn w:val="a"/>
    <w:autoRedefine/>
    <w:uiPriority w:val="1"/>
    <w:unhideWhenUsed/>
    <w:qFormat/>
    <w:rsid w:val="00074759"/>
    <w:pPr>
      <w:tabs>
        <w:tab w:val="left" w:pos="324"/>
      </w:tabs>
      <w:kinsoku w:val="0"/>
      <w:topLinePunct/>
      <w:spacing w:before="2" w:line="320" w:lineRule="exact"/>
      <w:jc w:val="center"/>
    </w:pPr>
    <w:rPr>
      <w:b/>
      <w:bCs/>
      <w:color w:val="000000"/>
      <w:sz w:val="36"/>
      <w:szCs w:val="36"/>
    </w:rPr>
  </w:style>
  <w:style w:type="paragraph" w:customStyle="1" w:styleId="2">
    <w:name w:val="列出段落2"/>
    <w:basedOn w:val="a"/>
    <w:autoRedefine/>
    <w:uiPriority w:val="99"/>
    <w:unhideWhenUsed/>
    <w:qFormat/>
    <w:pPr>
      <w:ind w:firstLineChars="200" w:firstLine="420"/>
    </w:pPr>
  </w:style>
  <w:style w:type="paragraph" w:customStyle="1" w:styleId="TableParagraph">
    <w:name w:val="Table Paragraph"/>
    <w:basedOn w:val="a"/>
    <w:autoRedefine/>
    <w:uiPriority w:val="1"/>
    <w:qFormat/>
  </w:style>
  <w:style w:type="table" w:customStyle="1" w:styleId="TableNormal">
    <w:name w:val="Table Normal"/>
    <w:autoRedefine/>
    <w:uiPriority w:val="2"/>
    <w:unhideWhenUsed/>
    <w:qFormat/>
    <w:tblPr>
      <w:tblCellMar>
        <w:top w:w="0" w:type="dxa"/>
        <w:left w:w="0" w:type="dxa"/>
        <w:bottom w:w="0" w:type="dxa"/>
        <w:right w:w="0" w:type="dxa"/>
      </w:tblCellMar>
    </w:tblPr>
  </w:style>
  <w:style w:type="character" w:customStyle="1" w:styleId="a4">
    <w:name w:val="正文文本 字符"/>
    <w:basedOn w:val="a0"/>
    <w:link w:val="a3"/>
    <w:uiPriority w:val="1"/>
    <w:rPr>
      <w:rFonts w:ascii="Times New Roman" w:eastAsia="宋体" w:hAnsi="Times New Roman" w:cs="Times New Roman"/>
      <w:kern w:val="2"/>
      <w:sz w:val="24"/>
      <w:szCs w:val="24"/>
    </w:rPr>
  </w:style>
  <w:style w:type="character" w:customStyle="1" w:styleId="11">
    <w:name w:val="未处理的提及1"/>
    <w:basedOn w:val="a0"/>
    <w:uiPriority w:val="99"/>
    <w:semiHidden/>
    <w:unhideWhenUsed/>
    <w:qFormat/>
    <w:rPr>
      <w:color w:val="605E5C"/>
      <w:shd w:val="clear" w:color="auto" w:fill="E1DFDD"/>
    </w:rPr>
  </w:style>
  <w:style w:type="paragraph" w:customStyle="1" w:styleId="ListParagraph1">
    <w:name w:val="List Paragraph1"/>
    <w:basedOn w:val="a"/>
    <w:semiHidden/>
    <w:qFormat/>
    <w:pPr>
      <w:ind w:firstLineChars="200" w:firstLine="420"/>
    </w:pPr>
    <w:rPr>
      <w:szCs w:val="21"/>
    </w:rPr>
  </w:style>
  <w:style w:type="character" w:customStyle="1" w:styleId="a8">
    <w:name w:val="页眉 字符"/>
    <w:basedOn w:val="a0"/>
    <w:link w:val="a7"/>
    <w:qFormat/>
    <w:rPr>
      <w:rFonts w:ascii="Times New Roman" w:eastAsia="宋体" w:hAnsi="Times New Roman" w:cs="Times New Roman"/>
      <w:kern w:val="2"/>
      <w:sz w:val="18"/>
      <w:szCs w:val="18"/>
    </w:rPr>
  </w:style>
  <w:style w:type="character" w:customStyle="1" w:styleId="a6">
    <w:name w:val="页脚 字符"/>
    <w:basedOn w:val="a0"/>
    <w:link w:val="a5"/>
    <w:qFormat/>
    <w:rPr>
      <w:rFonts w:ascii="Times New Roman" w:eastAsia="宋体" w:hAnsi="Times New Roman" w:cs="Times New Roman"/>
      <w:kern w:val="2"/>
      <w:sz w:val="18"/>
      <w:szCs w:val="18"/>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student.fudan.edu.cn/apply" TargetMode="External"/><Relationship Id="rId13" Type="http://schemas.openxmlformats.org/officeDocument/2006/relationships/hyperlink" Target="https://istudent.fudan.edu.cn/apply" TargetMode="External"/><Relationship Id="rId18" Type="http://schemas.openxmlformats.org/officeDocument/2006/relationships/hyperlink" Target="isoadmission@fudan.edu.c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student.fudan.edu.cn/apply" TargetMode="External"/><Relationship Id="rId12" Type="http://schemas.openxmlformats.org/officeDocument/2006/relationships/hyperlink" Target="http://www.campuschina.org" TargetMode="External"/><Relationship Id="rId17" Type="http://schemas.openxmlformats.org/officeDocument/2006/relationships/hyperlink" Target="https://iso.fudan.edu.cn/isoenglish/wnlinewwpplication/list.htm" TargetMode="External"/><Relationship Id="rId2" Type="http://schemas.openxmlformats.org/officeDocument/2006/relationships/styles" Target="styles.xml"/><Relationship Id="rId16" Type="http://schemas.openxmlformats.org/officeDocument/2006/relationships/hyperlink" Target="https://iso.fudan.edu.cn/isoenglish/main.htm" TargetMode="External"/><Relationship Id="rId20" Type="http://schemas.openxmlformats.org/officeDocument/2006/relationships/hyperlink" Target="https://iso.fudan.edu.cn/_upload/article/files/14/f8/8d87f47946cd9aa0fecb46da7ba3/cd450c9a-c65c-4bc4-8187-27a0d3905b0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so.fudan.edu.cn/isoenglish/72/72/c16799a422514/page.htm" TargetMode="External"/><Relationship Id="rId5" Type="http://schemas.openxmlformats.org/officeDocument/2006/relationships/footnotes" Target="footnotes.xml"/><Relationship Id="rId15" Type="http://schemas.openxmlformats.org/officeDocument/2006/relationships/hyperlink" Target="https://istudent.fudan.edu.cn/apply" TargetMode="External"/><Relationship Id="rId10" Type="http://schemas.openxmlformats.org/officeDocument/2006/relationships/hyperlink" Target="https://iso.fudan.edu.cn/_upload/article/files/14/f8/8d87f47946cd9aa0fecb46da7ba3/cd450c9a-c65c-4bc4-8187-27a0d3905b0a.pdf" TargetMode="External"/><Relationship Id="rId19" Type="http://schemas.openxmlformats.org/officeDocument/2006/relationships/hyperlink" Target="https://iso.fudan.edu.cn/isoenglish/wnlinewwpplication/list.htm" TargetMode="External"/><Relationship Id="rId4" Type="http://schemas.openxmlformats.org/officeDocument/2006/relationships/webSettings" Target="webSettings.xml"/><Relationship Id="rId9" Type="http://schemas.openxmlformats.org/officeDocument/2006/relationships/hyperlink" Target="https://istudent.fudan.edu.cn/apply" TargetMode="External"/><Relationship Id="rId14" Type="http://schemas.openxmlformats.org/officeDocument/2006/relationships/hyperlink" Target="https://iso.fudan.edu.cn/16053/list.htm" TargetMode="External"/><Relationship Id="rId22"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6</Pages>
  <Words>2319</Words>
  <Characters>13222</Characters>
  <Application>Microsoft Office Word</Application>
  <DocSecurity>0</DocSecurity>
  <Lines>110</Lines>
  <Paragraphs>31</Paragraphs>
  <ScaleCrop>false</ScaleCrop>
  <Company>Shisu</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就是朱欣怡</dc:creator>
  <cp:lastModifiedBy>张向荣</cp:lastModifiedBy>
  <cp:revision>54</cp:revision>
  <cp:lastPrinted>2025-10-14T07:03:00Z</cp:lastPrinted>
  <dcterms:created xsi:type="dcterms:W3CDTF">2025-09-22T05:48:00Z</dcterms:created>
  <dcterms:modified xsi:type="dcterms:W3CDTF">2025-12-18T08:53:00Z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D1A7B26E71614FF081C78A7CE87D815A_13</vt:lpwstr>
  </property>
  <property fmtid="{D5CDD505-2E9C-101B-9397-08002B2CF9AE}" pid="4" name="KSOTemplateDocerSaveRecord">
    <vt:lpwstr>eyJoZGlkIjoiY2RlNzIyNTVlYjllYmY0MDUzNjY0MTRiMDUyYzVhYTUiLCJ1c2VySWQiOiI3ODU4MDI3NDIifQ==</vt:lpwstr>
  </property>
</Properties>
</file>